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D7F" w:rsidRPr="00A82C1D" w:rsidRDefault="0086634A" w:rsidP="005A22B2">
      <w:pPr>
        <w:pStyle w:val="Dokumentberschrift"/>
        <w:tabs>
          <w:tab w:val="right" w:pos="9923"/>
        </w:tabs>
        <w:rPr>
          <w:rFonts w:ascii="Noto Sans" w:hAnsi="Noto Sans"/>
        </w:rPr>
      </w:pPr>
      <w:sdt>
        <w:sdtPr>
          <w:rPr>
            <w:rFonts w:ascii="Noto Sans" w:hAnsi="Noto Sans"/>
          </w:rPr>
          <w:id w:val="193655316"/>
          <w:placeholder>
            <w:docPart w:val="EDD0B74C49D54C3A96A4F7334856AAC8"/>
          </w:placeholder>
        </w:sdtPr>
        <w:sdtEndPr/>
        <w:sdtContent>
          <w:r w:rsidR="002A4CFD">
            <w:rPr>
              <w:rFonts w:ascii="Noto Sans" w:hAnsi="Noto Sans"/>
            </w:rPr>
            <w:t>Press</w:t>
          </w:r>
          <w:r w:rsidR="00A64699">
            <w:rPr>
              <w:rFonts w:ascii="Noto Sans" w:hAnsi="Noto Sans"/>
            </w:rPr>
            <w:t>einformation der 2G Energy AG</w:t>
          </w:r>
          <w:r w:rsidR="00A64699">
            <w:rPr>
              <w:rFonts w:ascii="Noto Sans" w:hAnsi="Noto Sans"/>
            </w:rPr>
            <w:tab/>
            <w:t>10</w:t>
          </w:r>
          <w:r w:rsidR="002A4CFD">
            <w:rPr>
              <w:rFonts w:ascii="Noto Sans" w:hAnsi="Noto Sans"/>
            </w:rPr>
            <w:t>.02.2015</w:t>
          </w:r>
        </w:sdtContent>
      </w:sdt>
      <w:r w:rsidR="005A22B2">
        <w:rPr>
          <w:rFonts w:ascii="Noto Sans" w:hAnsi="Noto Sans"/>
        </w:rPr>
        <w:tab/>
      </w:r>
    </w:p>
    <w:p w:rsidR="004622B6" w:rsidRDefault="004622B6" w:rsidP="004622B6">
      <w:pPr>
        <w:pStyle w:val="Standardtext"/>
        <w:ind w:left="0"/>
        <w:rPr>
          <w:b/>
          <w:sz w:val="28"/>
        </w:rPr>
      </w:pPr>
      <w:r>
        <w:rPr>
          <w:b/>
          <w:sz w:val="28"/>
        </w:rPr>
        <w:t>2G Energy AG schafft mit 2G Rental GmbH Instrument zum mietwe</w:t>
      </w:r>
      <w:r>
        <w:rPr>
          <w:b/>
          <w:sz w:val="28"/>
        </w:rPr>
        <w:t>i</w:t>
      </w:r>
      <w:r>
        <w:rPr>
          <w:b/>
          <w:sz w:val="28"/>
        </w:rPr>
        <w:t>sen Absatz von KWK-Anlagen</w:t>
      </w:r>
    </w:p>
    <w:p w:rsidR="004622B6" w:rsidRDefault="004622B6" w:rsidP="004622B6">
      <w:pPr>
        <w:pStyle w:val="Standardtext"/>
        <w:tabs>
          <w:tab w:val="left" w:pos="3628"/>
        </w:tabs>
        <w:ind w:left="0"/>
        <w:rPr>
          <w:b/>
          <w:sz w:val="28"/>
        </w:rPr>
      </w:pPr>
      <w:r>
        <w:rPr>
          <w:b/>
          <w:sz w:val="28"/>
        </w:rPr>
        <w:tab/>
      </w:r>
    </w:p>
    <w:p w:rsidR="004622B6" w:rsidRDefault="004622B6" w:rsidP="004622B6">
      <w:pPr>
        <w:pStyle w:val="Standardtext"/>
        <w:ind w:left="0"/>
        <w:rPr>
          <w:b/>
          <w:sz w:val="28"/>
        </w:rPr>
      </w:pPr>
      <w:r>
        <w:rPr>
          <w:b/>
          <w:sz w:val="28"/>
        </w:rPr>
        <w:t>Auftragseingang wächst bereits zum Jahresanfang 2015 stärker als erwartet</w:t>
      </w:r>
    </w:p>
    <w:p w:rsidR="004622B6" w:rsidRPr="00106F14" w:rsidRDefault="004622B6" w:rsidP="004622B6">
      <w:pPr>
        <w:pStyle w:val="Standardtext"/>
        <w:ind w:left="0"/>
        <w:rPr>
          <w:b/>
          <w:sz w:val="28"/>
        </w:rPr>
      </w:pPr>
    </w:p>
    <w:p w:rsidR="004622B6" w:rsidRPr="00C30D06" w:rsidRDefault="004622B6" w:rsidP="004622B6">
      <w:pPr>
        <w:spacing w:before="100" w:beforeAutospacing="1" w:after="100" w:afterAutospacing="1" w:line="240" w:lineRule="auto"/>
        <w:ind w:left="0"/>
        <w:rPr>
          <w:rFonts w:ascii="Noto Sans" w:eastAsia="Times New Roman" w:hAnsi="Noto Sans" w:cs="Arial"/>
          <w:szCs w:val="20"/>
          <w:lang w:eastAsia="de-DE"/>
        </w:rPr>
      </w:pPr>
      <w:r w:rsidRPr="00C30D06">
        <w:rPr>
          <w:rFonts w:ascii="Noto Sans" w:eastAsia="Times New Roman" w:hAnsi="Noto Sans" w:cs="Arial"/>
          <w:szCs w:val="20"/>
          <w:lang w:eastAsia="de-DE"/>
        </w:rPr>
        <w:t xml:space="preserve">Heek, 10. Februar 2015 - Die 2G Energy </w:t>
      </w:r>
      <w:proofErr w:type="gramStart"/>
      <w:r w:rsidRPr="00C30D06">
        <w:rPr>
          <w:rFonts w:ascii="Noto Sans" w:eastAsia="Times New Roman" w:hAnsi="Noto Sans" w:cs="Arial"/>
          <w:szCs w:val="20"/>
          <w:lang w:eastAsia="de-DE"/>
        </w:rPr>
        <w:t xml:space="preserve">AG </w:t>
      </w:r>
      <w:r w:rsidR="00E471C7">
        <w:rPr>
          <w:rFonts w:ascii="Noto Sans" w:eastAsia="Times New Roman" w:hAnsi="Noto Sans" w:cs="Arial"/>
          <w:szCs w:val="20"/>
          <w:lang w:eastAsia="de-DE"/>
        </w:rPr>
        <w:t>,</w:t>
      </w:r>
      <w:proofErr w:type="gramEnd"/>
      <w:r w:rsidR="00E471C7">
        <w:rPr>
          <w:rFonts w:ascii="Noto Sans" w:eastAsia="Times New Roman" w:hAnsi="Noto Sans" w:cs="Arial"/>
          <w:szCs w:val="20"/>
          <w:lang w:eastAsia="de-DE"/>
        </w:rPr>
        <w:t xml:space="preserve"> </w:t>
      </w:r>
      <w:r w:rsidRPr="00C30D06">
        <w:rPr>
          <w:rFonts w:ascii="Noto Sans" w:eastAsia="Times New Roman" w:hAnsi="Noto Sans" w:cs="Arial"/>
          <w:szCs w:val="20"/>
          <w:lang w:eastAsia="de-DE"/>
        </w:rPr>
        <w:t>einer der führenden deutschen He</w:t>
      </w:r>
      <w:r w:rsidRPr="00C30D06">
        <w:rPr>
          <w:rFonts w:ascii="Noto Sans" w:eastAsia="Times New Roman" w:hAnsi="Noto Sans" w:cs="Arial"/>
          <w:szCs w:val="20"/>
          <w:lang w:eastAsia="de-DE"/>
        </w:rPr>
        <w:t>r</w:t>
      </w:r>
      <w:r w:rsidRPr="00C30D06">
        <w:rPr>
          <w:rFonts w:ascii="Noto Sans" w:eastAsia="Times New Roman" w:hAnsi="Noto Sans" w:cs="Arial"/>
          <w:szCs w:val="20"/>
          <w:lang w:eastAsia="de-DE"/>
        </w:rPr>
        <w:t>steller von Kraft-Wärme-Kopplungs-(KWK)-Anlagen, hat zur Stärkung und Verbreiterung seiner Ve</w:t>
      </w:r>
      <w:r w:rsidRPr="00C30D06">
        <w:rPr>
          <w:rFonts w:ascii="Noto Sans" w:eastAsia="Times New Roman" w:hAnsi="Noto Sans" w:cs="Arial"/>
          <w:szCs w:val="20"/>
          <w:lang w:eastAsia="de-DE"/>
        </w:rPr>
        <w:t>r</w:t>
      </w:r>
      <w:r w:rsidRPr="00C30D06">
        <w:rPr>
          <w:rFonts w:ascii="Noto Sans" w:eastAsia="Times New Roman" w:hAnsi="Noto Sans" w:cs="Arial"/>
          <w:szCs w:val="20"/>
          <w:lang w:eastAsia="de-DE"/>
        </w:rPr>
        <w:t>triebsbasis mit der Gründung der 2G Rental GmbH ein unterne</w:t>
      </w:r>
      <w:r w:rsidRPr="00C30D06">
        <w:rPr>
          <w:rFonts w:ascii="Noto Sans" w:eastAsia="Times New Roman" w:hAnsi="Noto Sans" w:cs="Arial"/>
          <w:szCs w:val="20"/>
          <w:lang w:eastAsia="de-DE"/>
        </w:rPr>
        <w:t>h</w:t>
      </w:r>
      <w:r w:rsidRPr="00C30D06">
        <w:rPr>
          <w:rFonts w:ascii="Noto Sans" w:eastAsia="Times New Roman" w:hAnsi="Noto Sans" w:cs="Arial"/>
          <w:szCs w:val="20"/>
          <w:lang w:eastAsia="de-DE"/>
        </w:rPr>
        <w:t>menseigenes attraktives Instrument für den Absatz seiner KWK-Anlagen geschaffen. Damit bietet 2G als Hersteller von KWK-Anlagen seinen Kunden alternativ zum d</w:t>
      </w:r>
      <w:r w:rsidRPr="00C30D06">
        <w:rPr>
          <w:rFonts w:ascii="Noto Sans" w:eastAsia="Times New Roman" w:hAnsi="Noto Sans" w:cs="Arial"/>
          <w:szCs w:val="20"/>
          <w:lang w:eastAsia="de-DE"/>
        </w:rPr>
        <w:t>i</w:t>
      </w:r>
      <w:r w:rsidRPr="00C30D06">
        <w:rPr>
          <w:rFonts w:ascii="Noto Sans" w:eastAsia="Times New Roman" w:hAnsi="Noto Sans" w:cs="Arial"/>
          <w:szCs w:val="20"/>
          <w:lang w:eastAsia="de-DE"/>
        </w:rPr>
        <w:t>rekten Kauf eine mietweise Gebrauchsüberlassung zur Realisierung von Ene</w:t>
      </w:r>
      <w:r w:rsidRPr="00C30D06">
        <w:rPr>
          <w:rFonts w:ascii="Noto Sans" w:eastAsia="Times New Roman" w:hAnsi="Noto Sans" w:cs="Arial"/>
          <w:szCs w:val="20"/>
          <w:lang w:eastAsia="de-DE"/>
        </w:rPr>
        <w:t>r</w:t>
      </w:r>
      <w:r w:rsidRPr="00C30D06">
        <w:rPr>
          <w:rFonts w:ascii="Noto Sans" w:eastAsia="Times New Roman" w:hAnsi="Noto Sans" w:cs="Arial"/>
          <w:szCs w:val="20"/>
          <w:lang w:eastAsia="de-DE"/>
        </w:rPr>
        <w:t>gieerzeugungskonzepten mittels Kraft-Wärme-Kopplung aus einer Hand an. Unter dem Slogan „Innovation ohne Investit</w:t>
      </w:r>
      <w:r w:rsidRPr="00C30D06">
        <w:rPr>
          <w:rFonts w:ascii="Noto Sans" w:eastAsia="Times New Roman" w:hAnsi="Noto Sans" w:cs="Arial"/>
          <w:szCs w:val="20"/>
          <w:lang w:eastAsia="de-DE"/>
        </w:rPr>
        <w:t>i</w:t>
      </w:r>
      <w:r w:rsidRPr="00C30D06">
        <w:rPr>
          <w:rFonts w:ascii="Noto Sans" w:eastAsia="Times New Roman" w:hAnsi="Noto Sans" w:cs="Arial"/>
          <w:szCs w:val="20"/>
          <w:lang w:eastAsia="de-DE"/>
        </w:rPr>
        <w:t xml:space="preserve">on“ wird das Mietmodell für KWK-Anlagen ab sofort über den 2G-Vertrieb im Markt insbesondere in der technisch standardisierten 2G KWK-Leistungsklasse von 20 </w:t>
      </w:r>
      <w:proofErr w:type="spellStart"/>
      <w:r w:rsidRPr="00C30D06">
        <w:rPr>
          <w:rFonts w:ascii="Noto Sans" w:eastAsia="Times New Roman" w:hAnsi="Noto Sans" w:cs="Arial"/>
          <w:szCs w:val="20"/>
          <w:lang w:eastAsia="de-DE"/>
        </w:rPr>
        <w:t>kW</w:t>
      </w:r>
      <w:r w:rsidRPr="00C30D06">
        <w:rPr>
          <w:rFonts w:ascii="Noto Sans" w:eastAsia="Times New Roman" w:hAnsi="Noto Sans" w:cs="Arial"/>
          <w:szCs w:val="20"/>
          <w:vertAlign w:val="subscript"/>
          <w:lang w:eastAsia="de-DE"/>
        </w:rPr>
        <w:t>el</w:t>
      </w:r>
      <w:proofErr w:type="spellEnd"/>
      <w:r w:rsidRPr="00C30D06">
        <w:rPr>
          <w:rFonts w:ascii="Noto Sans" w:eastAsia="Times New Roman" w:hAnsi="Noto Sans" w:cs="Arial"/>
          <w:szCs w:val="20"/>
          <w:lang w:eastAsia="de-DE"/>
        </w:rPr>
        <w:t xml:space="preserve"> bis 550 </w:t>
      </w:r>
      <w:proofErr w:type="spellStart"/>
      <w:r w:rsidRPr="00C30D06">
        <w:rPr>
          <w:rFonts w:ascii="Noto Sans" w:eastAsia="Times New Roman" w:hAnsi="Noto Sans" w:cs="Arial"/>
          <w:szCs w:val="20"/>
          <w:lang w:eastAsia="de-DE"/>
        </w:rPr>
        <w:t>kW</w:t>
      </w:r>
      <w:r w:rsidRPr="00C30D06">
        <w:rPr>
          <w:rFonts w:ascii="Noto Sans" w:eastAsia="Times New Roman" w:hAnsi="Noto Sans" w:cs="Arial"/>
          <w:szCs w:val="20"/>
          <w:vertAlign w:val="subscript"/>
          <w:lang w:eastAsia="de-DE"/>
        </w:rPr>
        <w:t>el</w:t>
      </w:r>
      <w:proofErr w:type="spellEnd"/>
      <w:r w:rsidRPr="00C30D06">
        <w:rPr>
          <w:rFonts w:ascii="Noto Sans" w:eastAsia="Times New Roman" w:hAnsi="Noto Sans" w:cs="Arial"/>
          <w:szCs w:val="20"/>
          <w:lang w:eastAsia="de-DE"/>
        </w:rPr>
        <w:t xml:space="preserve"> und bei standardisierten Containerl</w:t>
      </w:r>
      <w:r w:rsidRPr="00C30D06">
        <w:rPr>
          <w:rFonts w:ascii="Noto Sans" w:eastAsia="Times New Roman" w:hAnsi="Noto Sans" w:cs="Arial"/>
          <w:szCs w:val="20"/>
          <w:lang w:eastAsia="de-DE"/>
        </w:rPr>
        <w:t>ö</w:t>
      </w:r>
      <w:r w:rsidRPr="00C30D06">
        <w:rPr>
          <w:rFonts w:ascii="Noto Sans" w:eastAsia="Times New Roman" w:hAnsi="Noto Sans" w:cs="Arial"/>
          <w:szCs w:val="20"/>
          <w:lang w:eastAsia="de-DE"/>
        </w:rPr>
        <w:t>sungen auch im höheren Leistungsbereich, angeboten. Grundsätzlich sollen die wertbeständigen KWK-Anlagen am Laufzeitende z</w:t>
      </w:r>
      <w:r w:rsidRPr="00C30D06">
        <w:rPr>
          <w:rFonts w:ascii="Noto Sans" w:eastAsia="Times New Roman" w:hAnsi="Noto Sans" w:cs="Arial"/>
          <w:szCs w:val="20"/>
          <w:lang w:eastAsia="de-DE"/>
        </w:rPr>
        <w:t>u</w:t>
      </w:r>
      <w:r w:rsidRPr="00C30D06">
        <w:rPr>
          <w:rFonts w:ascii="Noto Sans" w:eastAsia="Times New Roman" w:hAnsi="Noto Sans" w:cs="Arial"/>
          <w:szCs w:val="20"/>
          <w:lang w:eastAsia="de-DE"/>
        </w:rPr>
        <w:t xml:space="preserve">rückgenommen werden. Die standardisierten Produkte können leicht an anderen Einsatzorten weiter genutzt werden und minimieren das </w:t>
      </w:r>
      <w:proofErr w:type="spellStart"/>
      <w:r w:rsidRPr="00C30D06">
        <w:rPr>
          <w:rFonts w:ascii="Noto Sans" w:eastAsia="Times New Roman" w:hAnsi="Noto Sans" w:cs="Arial"/>
          <w:szCs w:val="20"/>
          <w:lang w:eastAsia="de-DE"/>
        </w:rPr>
        <w:t>Umplatzi</w:t>
      </w:r>
      <w:r w:rsidRPr="00C30D06">
        <w:rPr>
          <w:rFonts w:ascii="Noto Sans" w:eastAsia="Times New Roman" w:hAnsi="Noto Sans" w:cs="Arial"/>
          <w:szCs w:val="20"/>
          <w:lang w:eastAsia="de-DE"/>
        </w:rPr>
        <w:t>e</w:t>
      </w:r>
      <w:r w:rsidRPr="00C30D06">
        <w:rPr>
          <w:rFonts w:ascii="Noto Sans" w:eastAsia="Times New Roman" w:hAnsi="Noto Sans" w:cs="Arial"/>
          <w:szCs w:val="20"/>
          <w:lang w:eastAsia="de-DE"/>
        </w:rPr>
        <w:t>rungsrisiko</w:t>
      </w:r>
      <w:proofErr w:type="spellEnd"/>
      <w:r w:rsidRPr="00C30D06">
        <w:rPr>
          <w:rFonts w:ascii="Noto Sans" w:eastAsia="Times New Roman" w:hAnsi="Noto Sans" w:cs="Arial"/>
          <w:szCs w:val="20"/>
          <w:lang w:eastAsia="de-DE"/>
        </w:rPr>
        <w:t>. Damit wird der Aufbau eines Zweitmarktes für technisch überholte 2G-KWK-Anlagen erleic</w:t>
      </w:r>
      <w:r w:rsidRPr="00C30D06">
        <w:rPr>
          <w:rFonts w:ascii="Noto Sans" w:eastAsia="Times New Roman" w:hAnsi="Noto Sans" w:cs="Arial"/>
          <w:szCs w:val="20"/>
          <w:lang w:eastAsia="de-DE"/>
        </w:rPr>
        <w:t>h</w:t>
      </w:r>
      <w:r w:rsidRPr="00C30D06">
        <w:rPr>
          <w:rFonts w:ascii="Noto Sans" w:eastAsia="Times New Roman" w:hAnsi="Noto Sans" w:cs="Arial"/>
          <w:szCs w:val="20"/>
          <w:lang w:eastAsia="de-DE"/>
        </w:rPr>
        <w:t>tert. Zudem wird der Absatz von 2G-KWK-Anlagen in den Ländern, die au</w:t>
      </w:r>
      <w:r w:rsidRPr="00C30D06">
        <w:rPr>
          <w:rFonts w:ascii="Noto Sans" w:eastAsia="Times New Roman" w:hAnsi="Noto Sans" w:cs="Arial"/>
          <w:szCs w:val="20"/>
          <w:lang w:eastAsia="de-DE"/>
        </w:rPr>
        <w:t>f</w:t>
      </w:r>
      <w:r w:rsidRPr="00C30D06">
        <w:rPr>
          <w:rFonts w:ascii="Noto Sans" w:eastAsia="Times New Roman" w:hAnsi="Noto Sans" w:cs="Arial"/>
          <w:szCs w:val="20"/>
          <w:lang w:eastAsia="de-DE"/>
        </w:rPr>
        <w:t>grund des Qualitäts-Preis-Verhältnisses einer Neuanlage bisher nicht nachhaltig erschlossen werden konnten, mö</w:t>
      </w:r>
      <w:r w:rsidRPr="00C30D06">
        <w:rPr>
          <w:rFonts w:ascii="Noto Sans" w:eastAsia="Times New Roman" w:hAnsi="Noto Sans" w:cs="Arial"/>
          <w:szCs w:val="20"/>
          <w:lang w:eastAsia="de-DE"/>
        </w:rPr>
        <w:t>g</w:t>
      </w:r>
      <w:r w:rsidRPr="00C30D06">
        <w:rPr>
          <w:rFonts w:ascii="Noto Sans" w:eastAsia="Times New Roman" w:hAnsi="Noto Sans" w:cs="Arial"/>
          <w:szCs w:val="20"/>
          <w:lang w:eastAsia="de-DE"/>
        </w:rPr>
        <w:t xml:space="preserve">lich. </w:t>
      </w:r>
    </w:p>
    <w:p w:rsidR="004622B6" w:rsidRPr="00C30D06" w:rsidRDefault="004622B6" w:rsidP="004622B6">
      <w:pPr>
        <w:spacing w:before="100" w:beforeAutospacing="1" w:after="100" w:afterAutospacing="1" w:line="240" w:lineRule="auto"/>
        <w:ind w:left="0"/>
        <w:rPr>
          <w:rFonts w:ascii="Noto Sans" w:eastAsia="Times New Roman" w:hAnsi="Noto Sans" w:cs="Arial"/>
          <w:szCs w:val="20"/>
          <w:lang w:eastAsia="de-DE"/>
        </w:rPr>
      </w:pPr>
      <w:r w:rsidRPr="00C30D06">
        <w:rPr>
          <w:rFonts w:ascii="Noto Sans" w:eastAsia="Times New Roman" w:hAnsi="Noto Sans" w:cs="Arial"/>
          <w:szCs w:val="20"/>
          <w:lang w:eastAsia="de-DE"/>
        </w:rPr>
        <w:t>Das Mietmodell eignet sich für Laufzeiten von vier bis neun Jahren und richtet sich in erster Linie an Energi</w:t>
      </w:r>
      <w:r w:rsidRPr="00C30D06">
        <w:rPr>
          <w:rFonts w:ascii="Noto Sans" w:eastAsia="Times New Roman" w:hAnsi="Noto Sans" w:cs="Arial"/>
          <w:szCs w:val="20"/>
          <w:lang w:eastAsia="de-DE"/>
        </w:rPr>
        <w:t>e</w:t>
      </w:r>
      <w:r w:rsidRPr="00C30D06">
        <w:rPr>
          <w:rFonts w:ascii="Noto Sans" w:eastAsia="Times New Roman" w:hAnsi="Noto Sans" w:cs="Arial"/>
          <w:szCs w:val="20"/>
          <w:lang w:eastAsia="de-DE"/>
        </w:rPr>
        <w:t>versorger und Energiedienstleister. Die Betriebsführung der 2G-KWK-Anlagen und ergänzende Dienstleistu</w:t>
      </w:r>
      <w:r w:rsidRPr="00C30D06">
        <w:rPr>
          <w:rFonts w:ascii="Noto Sans" w:eastAsia="Times New Roman" w:hAnsi="Noto Sans" w:cs="Arial"/>
          <w:szCs w:val="20"/>
          <w:lang w:eastAsia="de-DE"/>
        </w:rPr>
        <w:t>n</w:t>
      </w:r>
      <w:r w:rsidRPr="00C30D06">
        <w:rPr>
          <w:rFonts w:ascii="Noto Sans" w:eastAsia="Times New Roman" w:hAnsi="Noto Sans" w:cs="Arial"/>
          <w:szCs w:val="20"/>
          <w:lang w:eastAsia="de-DE"/>
        </w:rPr>
        <w:t xml:space="preserve">gen – sogenannte </w:t>
      </w:r>
      <w:proofErr w:type="spellStart"/>
      <w:r w:rsidRPr="00C30D06">
        <w:rPr>
          <w:rFonts w:ascii="Noto Sans" w:eastAsia="Times New Roman" w:hAnsi="Noto Sans" w:cs="Arial"/>
          <w:szCs w:val="20"/>
          <w:lang w:eastAsia="de-DE"/>
        </w:rPr>
        <w:t>Contractingangebote</w:t>
      </w:r>
      <w:proofErr w:type="spellEnd"/>
      <w:r w:rsidRPr="00C30D06">
        <w:rPr>
          <w:rFonts w:ascii="Noto Sans" w:eastAsia="Times New Roman" w:hAnsi="Noto Sans" w:cs="Arial"/>
          <w:szCs w:val="20"/>
          <w:lang w:eastAsia="de-DE"/>
        </w:rPr>
        <w:t xml:space="preserve"> – schließt 2G explizit aus. Erste Projektanfragen werden bereits hi</w:t>
      </w:r>
      <w:r w:rsidRPr="00C30D06">
        <w:rPr>
          <w:rFonts w:ascii="Noto Sans" w:eastAsia="Times New Roman" w:hAnsi="Noto Sans" w:cs="Arial"/>
          <w:szCs w:val="20"/>
          <w:lang w:eastAsia="de-DE"/>
        </w:rPr>
        <w:t>n</w:t>
      </w:r>
      <w:r w:rsidRPr="00C30D06">
        <w:rPr>
          <w:rFonts w:ascii="Noto Sans" w:eastAsia="Times New Roman" w:hAnsi="Noto Sans" w:cs="Arial"/>
          <w:szCs w:val="20"/>
          <w:lang w:eastAsia="de-DE"/>
        </w:rPr>
        <w:t>sichtlich der Umsetzung geprüft. Auf der richtungsweisenden Energieversorgermesse „E-</w:t>
      </w:r>
      <w:proofErr w:type="spellStart"/>
      <w:r w:rsidRPr="00C30D06">
        <w:rPr>
          <w:rFonts w:ascii="Noto Sans" w:eastAsia="Times New Roman" w:hAnsi="Noto Sans" w:cs="Arial"/>
          <w:szCs w:val="20"/>
          <w:lang w:eastAsia="de-DE"/>
        </w:rPr>
        <w:t>world</w:t>
      </w:r>
      <w:proofErr w:type="spellEnd"/>
      <w:r w:rsidRPr="00C30D06">
        <w:rPr>
          <w:rFonts w:ascii="Noto Sans" w:eastAsia="Times New Roman" w:hAnsi="Noto Sans" w:cs="Arial"/>
          <w:szCs w:val="20"/>
          <w:lang w:eastAsia="de-DE"/>
        </w:rPr>
        <w:t>“ (10. - 12. Februar) wird das Mietmodell der 2G Rental GmbH erstmals einer breiteren Kunde</w:t>
      </w:r>
      <w:r w:rsidRPr="00C30D06">
        <w:rPr>
          <w:rFonts w:ascii="Noto Sans" w:eastAsia="Times New Roman" w:hAnsi="Noto Sans" w:cs="Arial"/>
          <w:szCs w:val="20"/>
          <w:lang w:eastAsia="de-DE"/>
        </w:rPr>
        <w:t>n</w:t>
      </w:r>
      <w:r w:rsidRPr="00C30D06">
        <w:rPr>
          <w:rFonts w:ascii="Noto Sans" w:eastAsia="Times New Roman" w:hAnsi="Noto Sans" w:cs="Arial"/>
          <w:szCs w:val="20"/>
          <w:lang w:eastAsia="de-DE"/>
        </w:rPr>
        <w:t>gruppe vorgestellt.</w:t>
      </w:r>
    </w:p>
    <w:p w:rsidR="004622B6" w:rsidRPr="00C30D06" w:rsidRDefault="004622B6" w:rsidP="004622B6">
      <w:pPr>
        <w:spacing w:before="100" w:beforeAutospacing="1" w:after="100" w:afterAutospacing="1" w:line="240" w:lineRule="auto"/>
        <w:ind w:left="0"/>
        <w:rPr>
          <w:rFonts w:ascii="Noto Sans" w:eastAsia="Times New Roman" w:hAnsi="Noto Sans" w:cs="Arial"/>
          <w:szCs w:val="20"/>
          <w:lang w:eastAsia="de-DE"/>
        </w:rPr>
      </w:pPr>
      <w:r w:rsidRPr="00C30D06">
        <w:rPr>
          <w:rFonts w:ascii="Noto Sans" w:eastAsia="Times New Roman" w:hAnsi="Noto Sans" w:cs="Arial"/>
          <w:szCs w:val="20"/>
          <w:lang w:eastAsia="de-DE"/>
        </w:rPr>
        <w:t>Den interessierten Kunden bietet das Münsterländer Unternehmen einen weiteren Zusatznutzen: Inve</w:t>
      </w:r>
      <w:r w:rsidRPr="00C30D06">
        <w:rPr>
          <w:rFonts w:ascii="Noto Sans" w:eastAsia="Times New Roman" w:hAnsi="Noto Sans" w:cs="Arial"/>
          <w:szCs w:val="20"/>
          <w:lang w:eastAsia="de-DE"/>
        </w:rPr>
        <w:t>s</w:t>
      </w:r>
      <w:r w:rsidRPr="00C30D06">
        <w:rPr>
          <w:rFonts w:ascii="Noto Sans" w:eastAsia="Times New Roman" w:hAnsi="Noto Sans" w:cs="Arial"/>
          <w:szCs w:val="20"/>
          <w:lang w:eastAsia="de-DE"/>
        </w:rPr>
        <w:t>tition</w:t>
      </w:r>
      <w:r w:rsidRPr="00C30D06">
        <w:rPr>
          <w:rFonts w:ascii="Noto Sans" w:eastAsia="Times New Roman" w:hAnsi="Noto Sans" w:cs="Arial"/>
          <w:szCs w:val="20"/>
          <w:lang w:eastAsia="de-DE"/>
        </w:rPr>
        <w:t>s</w:t>
      </w:r>
      <w:r w:rsidRPr="00C30D06">
        <w:rPr>
          <w:rFonts w:ascii="Noto Sans" w:eastAsia="Times New Roman" w:hAnsi="Noto Sans" w:cs="Arial"/>
          <w:szCs w:val="20"/>
          <w:lang w:eastAsia="de-DE"/>
        </w:rPr>
        <w:t>entscheidungen und langwierige Finanzierungsüberlegungen sind nicht notwendig. Über den wirtschaftlichen Vorteil der Energieeinsparung - durch den Einsatz der 2G-KWK-Anlage - kann die mona</w:t>
      </w:r>
      <w:r w:rsidRPr="00C30D06">
        <w:rPr>
          <w:rFonts w:ascii="Noto Sans" w:eastAsia="Times New Roman" w:hAnsi="Noto Sans" w:cs="Arial"/>
          <w:szCs w:val="20"/>
          <w:lang w:eastAsia="de-DE"/>
        </w:rPr>
        <w:t>t</w:t>
      </w:r>
      <w:r w:rsidRPr="00C30D06">
        <w:rPr>
          <w:rFonts w:ascii="Noto Sans" w:eastAsia="Times New Roman" w:hAnsi="Noto Sans" w:cs="Arial"/>
          <w:szCs w:val="20"/>
          <w:lang w:eastAsia="de-DE"/>
        </w:rPr>
        <w:t>liche Mietzahlung für die Gebrauchsüberlassung geleistet werden. Die Gebrauchsüberlassung beinhaltet den Abschluss eines Voll-Servicevertrages zwischen dem Kunden und 2G.</w:t>
      </w:r>
    </w:p>
    <w:p w:rsidR="004622B6" w:rsidRPr="00C30D06" w:rsidRDefault="004622B6" w:rsidP="004622B6">
      <w:pPr>
        <w:spacing w:before="100" w:beforeAutospacing="1" w:after="100" w:afterAutospacing="1" w:line="240" w:lineRule="auto"/>
        <w:ind w:left="0"/>
        <w:rPr>
          <w:rFonts w:ascii="Noto Sans" w:eastAsia="Times New Roman" w:hAnsi="Noto Sans" w:cs="Arial"/>
          <w:szCs w:val="20"/>
          <w:lang w:eastAsia="de-DE"/>
        </w:rPr>
      </w:pPr>
      <w:r w:rsidRPr="00C30D06">
        <w:rPr>
          <w:rFonts w:ascii="Noto Sans" w:eastAsia="Times New Roman" w:hAnsi="Noto Sans" w:cs="Arial"/>
          <w:szCs w:val="20"/>
          <w:lang w:eastAsia="de-DE"/>
        </w:rPr>
        <w:t>2G Energy AG reagiert damit auf die steigende Nachfrage von Kunden, den Ausbau der dezentralen Kraft-Wärme-Kopplung</w:t>
      </w:r>
      <w:r w:rsidRPr="00C30D06" w:rsidDel="00E20890">
        <w:rPr>
          <w:rFonts w:ascii="Noto Sans" w:eastAsia="Times New Roman" w:hAnsi="Noto Sans" w:cs="Arial"/>
          <w:szCs w:val="20"/>
          <w:lang w:eastAsia="de-DE"/>
        </w:rPr>
        <w:t xml:space="preserve"> </w:t>
      </w:r>
      <w:r w:rsidRPr="00C30D06">
        <w:rPr>
          <w:rFonts w:ascii="Noto Sans" w:eastAsia="Times New Roman" w:hAnsi="Noto Sans" w:cs="Arial"/>
          <w:szCs w:val="20"/>
          <w:lang w:eastAsia="de-DE"/>
        </w:rPr>
        <w:t xml:space="preserve">auf einer einfachen, liquiditätsschonenden und ratierlichen Basis umsetzen zu können. </w:t>
      </w:r>
    </w:p>
    <w:p w:rsidR="004622B6" w:rsidRPr="00C30D06" w:rsidRDefault="004622B6" w:rsidP="004622B6">
      <w:pPr>
        <w:spacing w:before="100" w:beforeAutospacing="1" w:after="100" w:afterAutospacing="1" w:line="240" w:lineRule="auto"/>
        <w:ind w:left="0"/>
        <w:rPr>
          <w:rFonts w:ascii="Noto Sans" w:eastAsia="Times New Roman" w:hAnsi="Noto Sans" w:cs="Arial"/>
          <w:szCs w:val="20"/>
          <w:lang w:eastAsia="de-DE"/>
        </w:rPr>
      </w:pPr>
      <w:r w:rsidRPr="00C30D06">
        <w:rPr>
          <w:rFonts w:ascii="Noto Sans" w:hAnsi="Noto Sans"/>
          <w:b/>
          <w:szCs w:val="20"/>
        </w:rPr>
        <w:t>Auftragseingang wächst bereits zum Jahresanfang 2015 stärker als e</w:t>
      </w:r>
      <w:r w:rsidRPr="00C30D06">
        <w:rPr>
          <w:rFonts w:ascii="Noto Sans" w:hAnsi="Noto Sans"/>
          <w:b/>
          <w:szCs w:val="20"/>
        </w:rPr>
        <w:t>r</w:t>
      </w:r>
      <w:r w:rsidRPr="00C30D06">
        <w:rPr>
          <w:rFonts w:ascii="Noto Sans" w:hAnsi="Noto Sans"/>
          <w:b/>
          <w:szCs w:val="20"/>
        </w:rPr>
        <w:t>wartet</w:t>
      </w:r>
      <w:r w:rsidRPr="00C30D06">
        <w:rPr>
          <w:rFonts w:ascii="Noto Sans" w:eastAsia="Times New Roman" w:hAnsi="Noto Sans" w:cs="Arial"/>
          <w:szCs w:val="20"/>
          <w:lang w:eastAsia="de-DE"/>
        </w:rPr>
        <w:t xml:space="preserve"> </w:t>
      </w:r>
    </w:p>
    <w:p w:rsidR="004622B6" w:rsidRPr="00C30D06" w:rsidRDefault="004622B6" w:rsidP="004622B6">
      <w:pPr>
        <w:spacing w:before="100" w:beforeAutospacing="1" w:after="100" w:afterAutospacing="1" w:line="240" w:lineRule="auto"/>
        <w:ind w:left="0"/>
        <w:rPr>
          <w:rFonts w:ascii="Noto Sans" w:eastAsia="Times New Roman" w:hAnsi="Noto Sans" w:cs="Arial"/>
          <w:szCs w:val="20"/>
          <w:lang w:eastAsia="de-DE"/>
        </w:rPr>
      </w:pPr>
      <w:r w:rsidRPr="00C30D06">
        <w:rPr>
          <w:rFonts w:ascii="Noto Sans" w:eastAsia="Times New Roman" w:hAnsi="Noto Sans" w:cs="Arial"/>
          <w:szCs w:val="20"/>
          <w:lang w:eastAsia="de-DE"/>
        </w:rPr>
        <w:t>Der Auftragseingang hat sich in den ersten Wochen des Jahres 2015 stärker als erwartet entwickelt. Z</w:t>
      </w:r>
      <w:r w:rsidRPr="00C30D06">
        <w:rPr>
          <w:rFonts w:ascii="Noto Sans" w:eastAsia="Times New Roman" w:hAnsi="Noto Sans" w:cs="Arial"/>
          <w:szCs w:val="20"/>
          <w:lang w:eastAsia="de-DE"/>
        </w:rPr>
        <w:t>u</w:t>
      </w:r>
      <w:r w:rsidRPr="00C30D06">
        <w:rPr>
          <w:rFonts w:ascii="Noto Sans" w:eastAsia="Times New Roman" w:hAnsi="Noto Sans" w:cs="Arial"/>
          <w:szCs w:val="20"/>
          <w:lang w:eastAsia="de-DE"/>
        </w:rPr>
        <w:t xml:space="preserve">dem befinden sich die weiteren Auftragsanfragen zu KWK-Anlagen und KWK-Energieversorgungskonzepten auf einem erfreulichen Niveau. Das rege und breite Interesse nach der </w:t>
      </w:r>
      <w:r w:rsidRPr="00C30D06">
        <w:rPr>
          <w:rFonts w:ascii="Noto Sans" w:eastAsia="Times New Roman" w:hAnsi="Noto Sans" w:cs="Arial"/>
          <w:szCs w:val="20"/>
          <w:lang w:eastAsia="de-DE"/>
        </w:rPr>
        <w:lastRenderedPageBreak/>
        <w:t>Weihnachtspause ist ermutigend, da es weitgehend unabhängig von den Erwartungen und Einschä</w:t>
      </w:r>
      <w:r w:rsidRPr="00C30D06">
        <w:rPr>
          <w:rFonts w:ascii="Noto Sans" w:eastAsia="Times New Roman" w:hAnsi="Noto Sans" w:cs="Arial"/>
          <w:szCs w:val="20"/>
          <w:lang w:eastAsia="de-DE"/>
        </w:rPr>
        <w:t>t</w:t>
      </w:r>
      <w:r w:rsidRPr="00C30D06">
        <w:rPr>
          <w:rFonts w:ascii="Noto Sans" w:eastAsia="Times New Roman" w:hAnsi="Noto Sans" w:cs="Arial"/>
          <w:szCs w:val="20"/>
          <w:lang w:eastAsia="de-DE"/>
        </w:rPr>
        <w:t>zungen zum regulatorischen Umfeld in Deutschland besteht. In den Auslandmärkten ist Japan herau</w:t>
      </w:r>
      <w:r w:rsidRPr="00C30D06">
        <w:rPr>
          <w:rFonts w:ascii="Noto Sans" w:eastAsia="Times New Roman" w:hAnsi="Noto Sans" w:cs="Arial"/>
          <w:szCs w:val="20"/>
          <w:lang w:eastAsia="de-DE"/>
        </w:rPr>
        <w:t>s</w:t>
      </w:r>
      <w:r w:rsidRPr="00C30D06">
        <w:rPr>
          <w:rFonts w:ascii="Noto Sans" w:eastAsia="Times New Roman" w:hAnsi="Noto Sans" w:cs="Arial"/>
          <w:szCs w:val="20"/>
          <w:lang w:eastAsia="de-DE"/>
        </w:rPr>
        <w:t>zuheben. Dort erwartet 2G für 2015 im Vergleich zum Vo</w:t>
      </w:r>
      <w:r w:rsidRPr="00C30D06">
        <w:rPr>
          <w:rFonts w:ascii="Noto Sans" w:eastAsia="Times New Roman" w:hAnsi="Noto Sans" w:cs="Arial"/>
          <w:szCs w:val="20"/>
          <w:lang w:eastAsia="de-DE"/>
        </w:rPr>
        <w:t>r</w:t>
      </w:r>
      <w:r w:rsidRPr="00C30D06">
        <w:rPr>
          <w:rFonts w:ascii="Noto Sans" w:eastAsia="Times New Roman" w:hAnsi="Noto Sans" w:cs="Arial"/>
          <w:szCs w:val="20"/>
          <w:lang w:eastAsia="de-DE"/>
        </w:rPr>
        <w:t>jahr steigende Umsätze. Im Januar 2015 hat 2G neue Aufträge für die Lieferung von 36 KWK-Anlagen im Gesamtwert von 9,5 Mio. EUR aus unterschiedl</w:t>
      </w:r>
      <w:r w:rsidRPr="00C30D06">
        <w:rPr>
          <w:rFonts w:ascii="Noto Sans" w:eastAsia="Times New Roman" w:hAnsi="Noto Sans" w:cs="Arial"/>
          <w:szCs w:val="20"/>
          <w:lang w:eastAsia="de-DE"/>
        </w:rPr>
        <w:t>i</w:t>
      </w:r>
      <w:r w:rsidRPr="00C30D06">
        <w:rPr>
          <w:rFonts w:ascii="Noto Sans" w:eastAsia="Times New Roman" w:hAnsi="Noto Sans" w:cs="Arial"/>
          <w:szCs w:val="20"/>
          <w:lang w:eastAsia="de-DE"/>
        </w:rPr>
        <w:t>chen Anwendungsbere</w:t>
      </w:r>
      <w:r w:rsidRPr="00C30D06">
        <w:rPr>
          <w:rFonts w:ascii="Noto Sans" w:eastAsia="Times New Roman" w:hAnsi="Noto Sans" w:cs="Arial"/>
          <w:szCs w:val="20"/>
          <w:lang w:eastAsia="de-DE"/>
        </w:rPr>
        <w:t>i</w:t>
      </w:r>
      <w:r w:rsidRPr="00C30D06">
        <w:rPr>
          <w:rFonts w:ascii="Noto Sans" w:eastAsia="Times New Roman" w:hAnsi="Noto Sans" w:cs="Arial"/>
          <w:szCs w:val="20"/>
          <w:lang w:eastAsia="de-DE"/>
        </w:rPr>
        <w:t xml:space="preserve">chen erhalten. Der Auslandsanteil liegt, bezogen auf diesen Auftragseingang, bei rund 20 %. </w:t>
      </w:r>
    </w:p>
    <w:p w:rsidR="004622B6" w:rsidRPr="00C30D06" w:rsidRDefault="004622B6" w:rsidP="004622B6">
      <w:pPr>
        <w:ind w:left="0"/>
        <w:jc w:val="both"/>
        <w:rPr>
          <w:rFonts w:ascii="Noto Sans" w:hAnsi="Noto Sans" w:cs="Arial"/>
          <w:b/>
          <w:color w:val="0D0D0D" w:themeColor="text1" w:themeTint="F2"/>
          <w:szCs w:val="20"/>
        </w:rPr>
      </w:pPr>
      <w:r w:rsidRPr="00C30D06">
        <w:rPr>
          <w:rFonts w:ascii="Noto Sans" w:hAnsi="Noto Sans" w:cs="Arial"/>
          <w:b/>
          <w:color w:val="0D0D0D" w:themeColor="text1" w:themeTint="F2"/>
          <w:szCs w:val="20"/>
        </w:rPr>
        <w:t>Unternehmensprofil 2G Energy AG</w:t>
      </w:r>
    </w:p>
    <w:p w:rsidR="004622B6" w:rsidRPr="00C30D06" w:rsidRDefault="004622B6" w:rsidP="004622B6">
      <w:pPr>
        <w:spacing w:before="100" w:beforeAutospacing="1" w:after="100" w:afterAutospacing="1" w:line="240" w:lineRule="auto"/>
        <w:ind w:left="0"/>
        <w:rPr>
          <w:rFonts w:ascii="Noto Sans" w:eastAsia="Times New Roman" w:hAnsi="Noto Sans" w:cs="Arial"/>
          <w:szCs w:val="20"/>
          <w:lang w:eastAsia="de-DE"/>
        </w:rPr>
      </w:pPr>
      <w:r w:rsidRPr="00C30D06">
        <w:rPr>
          <w:rFonts w:ascii="Noto Sans" w:eastAsia="Times New Roman" w:hAnsi="Noto Sans" w:cs="Arial"/>
          <w:szCs w:val="20"/>
          <w:lang w:eastAsia="de-DE"/>
        </w:rPr>
        <w:t>Die 2G Energy AG gehört zu den international führenden Herstellern von Kraft-Wärme-Kopplungs-Anlagen (KWK) zur dezentralen Erzeugung und Versorgung mit Strom und Wärme mittels der KWK-Technologie. Das Produktportfolio von 2G umfasst Anlagen mit einer elektrischen Leistung zwischen 20 kW und 4.000 kW für den Betrieb mit Erdgas, Biogas und anderen Schwachgasen sowie Biomethan. Bi</w:t>
      </w:r>
      <w:r w:rsidRPr="00C30D06">
        <w:rPr>
          <w:rFonts w:ascii="Noto Sans" w:eastAsia="Times New Roman" w:hAnsi="Noto Sans" w:cs="Arial"/>
          <w:szCs w:val="20"/>
          <w:lang w:eastAsia="de-DE"/>
        </w:rPr>
        <w:t>s</w:t>
      </w:r>
      <w:r w:rsidRPr="00C30D06">
        <w:rPr>
          <w:rFonts w:ascii="Noto Sans" w:eastAsia="Times New Roman" w:hAnsi="Noto Sans" w:cs="Arial"/>
          <w:szCs w:val="20"/>
          <w:lang w:eastAsia="de-DE"/>
        </w:rPr>
        <w:t>lang hat 2G in 33 Ländern mehrere Tausend KWK-Anlagen erfolgreich installiert. Insbesondere im Lei</w:t>
      </w:r>
      <w:r w:rsidRPr="00C30D06">
        <w:rPr>
          <w:rFonts w:ascii="Noto Sans" w:eastAsia="Times New Roman" w:hAnsi="Noto Sans" w:cs="Arial"/>
          <w:szCs w:val="20"/>
          <w:lang w:eastAsia="de-DE"/>
        </w:rPr>
        <w:t>s</w:t>
      </w:r>
      <w:r w:rsidRPr="00C30D06">
        <w:rPr>
          <w:rFonts w:ascii="Noto Sans" w:eastAsia="Times New Roman" w:hAnsi="Noto Sans" w:cs="Arial"/>
          <w:szCs w:val="20"/>
          <w:lang w:eastAsia="de-DE"/>
        </w:rPr>
        <w:t>tungsbereich zwischen 50 kW und 550 kW verfügt 2G über eigene Verbrennungsmot</w:t>
      </w:r>
      <w:r w:rsidRPr="00C30D06">
        <w:rPr>
          <w:rFonts w:ascii="Noto Sans" w:eastAsia="Times New Roman" w:hAnsi="Noto Sans" w:cs="Arial"/>
          <w:szCs w:val="20"/>
          <w:lang w:eastAsia="de-DE"/>
        </w:rPr>
        <w:t>o</w:t>
      </w:r>
      <w:r w:rsidRPr="00C30D06">
        <w:rPr>
          <w:rFonts w:ascii="Noto Sans" w:eastAsia="Times New Roman" w:hAnsi="Noto Sans" w:cs="Arial"/>
          <w:szCs w:val="20"/>
          <w:lang w:eastAsia="de-DE"/>
        </w:rPr>
        <w:t>renkonzepte mit niedrigen Kraftstoffverbräuchen, hoher Verfügbarkeit und optimierter Wartungsintensität. Neben dem Hauptsitz in Heek hat 2G einen weiteren Produ</w:t>
      </w:r>
      <w:r w:rsidRPr="00C30D06">
        <w:rPr>
          <w:rFonts w:ascii="Noto Sans" w:eastAsia="Times New Roman" w:hAnsi="Noto Sans" w:cs="Arial"/>
          <w:szCs w:val="20"/>
          <w:lang w:eastAsia="de-DE"/>
        </w:rPr>
        <w:t>k</w:t>
      </w:r>
      <w:r w:rsidRPr="00C30D06">
        <w:rPr>
          <w:rFonts w:ascii="Noto Sans" w:eastAsia="Times New Roman" w:hAnsi="Noto Sans" w:cs="Arial"/>
          <w:szCs w:val="20"/>
          <w:lang w:eastAsia="de-DE"/>
        </w:rPr>
        <w:t>tions- und Vertriebs- &amp; Service-Standort in St. Augustine, Florida, USA. Das Kundenspektrum reicht vom Landwirt über Industriebetriebe, Kommunen, die Wo</w:t>
      </w:r>
      <w:r w:rsidRPr="00C30D06">
        <w:rPr>
          <w:rFonts w:ascii="Noto Sans" w:eastAsia="Times New Roman" w:hAnsi="Noto Sans" w:cs="Arial"/>
          <w:szCs w:val="20"/>
          <w:lang w:eastAsia="de-DE"/>
        </w:rPr>
        <w:t>h</w:t>
      </w:r>
      <w:r w:rsidRPr="00C30D06">
        <w:rPr>
          <w:rFonts w:ascii="Noto Sans" w:eastAsia="Times New Roman" w:hAnsi="Noto Sans" w:cs="Arial"/>
          <w:szCs w:val="20"/>
          <w:lang w:eastAsia="de-DE"/>
        </w:rPr>
        <w:t>nungswirtschaft bis zu Stadtwerken und den großen Energieversorgern. Die ausgesprochene Kundenz</w:t>
      </w:r>
      <w:r w:rsidRPr="00C30D06">
        <w:rPr>
          <w:rFonts w:ascii="Noto Sans" w:eastAsia="Times New Roman" w:hAnsi="Noto Sans" w:cs="Arial"/>
          <w:szCs w:val="20"/>
          <w:lang w:eastAsia="de-DE"/>
        </w:rPr>
        <w:t>u</w:t>
      </w:r>
      <w:r w:rsidRPr="00C30D06">
        <w:rPr>
          <w:rFonts w:ascii="Noto Sans" w:eastAsia="Times New Roman" w:hAnsi="Noto Sans" w:cs="Arial"/>
          <w:szCs w:val="20"/>
          <w:lang w:eastAsia="de-DE"/>
        </w:rPr>
        <w:t>friedenheit ist eng mit dem dichten Servicen</w:t>
      </w:r>
      <w:bookmarkStart w:id="0" w:name="_GoBack"/>
      <w:bookmarkEnd w:id="0"/>
      <w:r w:rsidRPr="00C30D06">
        <w:rPr>
          <w:rFonts w:ascii="Noto Sans" w:eastAsia="Times New Roman" w:hAnsi="Noto Sans" w:cs="Arial"/>
          <w:szCs w:val="20"/>
          <w:lang w:eastAsia="de-DE"/>
        </w:rPr>
        <w:t>etzwerk sowie der hohen technischen Qualität und Lei</w:t>
      </w:r>
      <w:r w:rsidRPr="00C30D06">
        <w:rPr>
          <w:rFonts w:ascii="Noto Sans" w:eastAsia="Times New Roman" w:hAnsi="Noto Sans" w:cs="Arial"/>
          <w:szCs w:val="20"/>
          <w:lang w:eastAsia="de-DE"/>
        </w:rPr>
        <w:t>s</w:t>
      </w:r>
      <w:r w:rsidRPr="00C30D06">
        <w:rPr>
          <w:rFonts w:ascii="Noto Sans" w:eastAsia="Times New Roman" w:hAnsi="Noto Sans" w:cs="Arial"/>
          <w:szCs w:val="20"/>
          <w:lang w:eastAsia="de-DE"/>
        </w:rPr>
        <w:t>tungsfähigkeit der 2G Kraftwerke verbunden. Diese erreichen durch die Kraft-Wärme-Kopplung G</w:t>
      </w:r>
      <w:r w:rsidRPr="00C30D06">
        <w:rPr>
          <w:rFonts w:ascii="Noto Sans" w:eastAsia="Times New Roman" w:hAnsi="Noto Sans" w:cs="Arial"/>
          <w:szCs w:val="20"/>
          <w:lang w:eastAsia="de-DE"/>
        </w:rPr>
        <w:t>e</w:t>
      </w:r>
      <w:r w:rsidRPr="00C30D06">
        <w:rPr>
          <w:rFonts w:ascii="Noto Sans" w:eastAsia="Times New Roman" w:hAnsi="Noto Sans" w:cs="Arial"/>
          <w:szCs w:val="20"/>
          <w:lang w:eastAsia="de-DE"/>
        </w:rPr>
        <w:t>samtwirkungsgrade zwischen 85 % und weit mehr als 90 %. 2G baut seine Technologieführerschaft durch kontinuierliche Forschungs- und Entwicklungsarbeit in der Gasmotorentechn</w:t>
      </w:r>
      <w:r w:rsidRPr="00C30D06">
        <w:rPr>
          <w:rFonts w:ascii="Noto Sans" w:eastAsia="Times New Roman" w:hAnsi="Noto Sans" w:cs="Arial"/>
          <w:szCs w:val="20"/>
          <w:lang w:eastAsia="de-DE"/>
        </w:rPr>
        <w:t>o</w:t>
      </w:r>
      <w:r w:rsidRPr="00C30D06">
        <w:rPr>
          <w:rFonts w:ascii="Noto Sans" w:eastAsia="Times New Roman" w:hAnsi="Noto Sans" w:cs="Arial"/>
          <w:szCs w:val="20"/>
          <w:lang w:eastAsia="de-DE"/>
        </w:rPr>
        <w:t>logie für Erdgas-, Biogas- und Synthesegas-Anwendungen (z.B. Wasserstoff) konsequent aus. Neben der Konstruktion und Herstellung von KWK-Anlagen bietet das Unternehmen aus Westfalen ganzheitliche Lösu</w:t>
      </w:r>
      <w:r w:rsidRPr="00C30D06">
        <w:rPr>
          <w:rFonts w:ascii="Noto Sans" w:eastAsia="Times New Roman" w:hAnsi="Noto Sans" w:cs="Arial"/>
          <w:szCs w:val="20"/>
          <w:lang w:eastAsia="de-DE"/>
        </w:rPr>
        <w:t>n</w:t>
      </w:r>
      <w:r w:rsidRPr="00C30D06">
        <w:rPr>
          <w:rFonts w:ascii="Noto Sans" w:eastAsia="Times New Roman" w:hAnsi="Noto Sans" w:cs="Arial"/>
          <w:szCs w:val="20"/>
          <w:lang w:eastAsia="de-DE"/>
        </w:rPr>
        <w:t>gen von der Planung und Installation bis zu Service- und Wartungsleistungen an. Im Rahmen der Energiewe</w:t>
      </w:r>
      <w:r w:rsidRPr="00C30D06">
        <w:rPr>
          <w:rFonts w:ascii="Noto Sans" w:eastAsia="Times New Roman" w:hAnsi="Noto Sans" w:cs="Arial"/>
          <w:szCs w:val="20"/>
          <w:lang w:eastAsia="de-DE"/>
        </w:rPr>
        <w:t>n</w:t>
      </w:r>
      <w:r w:rsidRPr="00C30D06">
        <w:rPr>
          <w:rFonts w:ascii="Noto Sans" w:eastAsia="Times New Roman" w:hAnsi="Noto Sans" w:cs="Arial"/>
          <w:szCs w:val="20"/>
          <w:lang w:eastAsia="de-DE"/>
        </w:rPr>
        <w:t>de und in modernen Energieversorgungskonzepten gewinnen  KWK-Anlagen in intelligent vernetzten Energi</w:t>
      </w:r>
      <w:r w:rsidRPr="00C30D06">
        <w:rPr>
          <w:rFonts w:ascii="Noto Sans" w:eastAsia="Times New Roman" w:hAnsi="Noto Sans" w:cs="Arial"/>
          <w:szCs w:val="20"/>
          <w:lang w:eastAsia="de-DE"/>
        </w:rPr>
        <w:t>e</w:t>
      </w:r>
      <w:r w:rsidRPr="00C30D06">
        <w:rPr>
          <w:rFonts w:ascii="Noto Sans" w:eastAsia="Times New Roman" w:hAnsi="Noto Sans" w:cs="Arial"/>
          <w:szCs w:val="20"/>
          <w:lang w:eastAsia="de-DE"/>
        </w:rPr>
        <w:t>systemen - sogenannte virtuelle Kraftwerke - aufgrund ihrer Dezentralität, Regelbarkeit und planbaren Verfügbarkeit stark zunehmende Bede</w:t>
      </w:r>
      <w:r w:rsidRPr="00C30D06">
        <w:rPr>
          <w:rFonts w:ascii="Noto Sans" w:eastAsia="Times New Roman" w:hAnsi="Noto Sans" w:cs="Arial"/>
          <w:szCs w:val="20"/>
          <w:lang w:eastAsia="de-DE"/>
        </w:rPr>
        <w:t>u</w:t>
      </w:r>
      <w:r w:rsidRPr="00C30D06">
        <w:rPr>
          <w:rFonts w:ascii="Noto Sans" w:eastAsia="Times New Roman" w:hAnsi="Noto Sans" w:cs="Arial"/>
          <w:szCs w:val="20"/>
          <w:lang w:eastAsia="de-DE"/>
        </w:rPr>
        <w:t>tung.</w:t>
      </w:r>
    </w:p>
    <w:p w:rsidR="004622B6" w:rsidRPr="00C30D06" w:rsidRDefault="004622B6" w:rsidP="004622B6">
      <w:pPr>
        <w:spacing w:before="100" w:beforeAutospacing="1" w:after="100" w:afterAutospacing="1" w:line="240" w:lineRule="auto"/>
        <w:ind w:left="0"/>
        <w:rPr>
          <w:rFonts w:ascii="Noto Sans" w:eastAsia="Times New Roman" w:hAnsi="Noto Sans" w:cs="Arial"/>
          <w:szCs w:val="20"/>
          <w:lang w:eastAsia="de-DE"/>
        </w:rPr>
      </w:pPr>
      <w:r w:rsidRPr="00C30D06">
        <w:rPr>
          <w:rFonts w:ascii="Noto Sans" w:eastAsia="Times New Roman" w:hAnsi="Noto Sans" w:cs="Arial"/>
          <w:szCs w:val="20"/>
          <w:lang w:eastAsia="de-DE"/>
        </w:rPr>
        <w:t>2G Energy (ISIN DE000A0HL8N9) ist im Entry Standard der Deutsche Börse AG börsennotiert. Das Grundkapital beträgt 4.430.000 EUR, eingeteilt in 4.430.000 Aktien. Zum 31.12.2014 werden 56,1 % der Anteile von den Unte</w:t>
      </w:r>
      <w:r w:rsidRPr="00C30D06">
        <w:rPr>
          <w:rFonts w:ascii="Noto Sans" w:eastAsia="Times New Roman" w:hAnsi="Noto Sans" w:cs="Arial"/>
          <w:szCs w:val="20"/>
          <w:lang w:eastAsia="de-DE"/>
        </w:rPr>
        <w:t>r</w:t>
      </w:r>
      <w:r w:rsidRPr="00C30D06">
        <w:rPr>
          <w:rFonts w:ascii="Noto Sans" w:eastAsia="Times New Roman" w:hAnsi="Noto Sans" w:cs="Arial"/>
          <w:szCs w:val="20"/>
          <w:lang w:eastAsia="de-DE"/>
        </w:rPr>
        <w:t xml:space="preserve">nehmensgründern gehalten, der </w:t>
      </w:r>
      <w:proofErr w:type="spellStart"/>
      <w:r w:rsidRPr="00C30D06">
        <w:rPr>
          <w:rFonts w:ascii="Noto Sans" w:eastAsia="Times New Roman" w:hAnsi="Noto Sans" w:cs="Arial"/>
          <w:szCs w:val="20"/>
          <w:lang w:eastAsia="de-DE"/>
        </w:rPr>
        <w:t>Freefloat</w:t>
      </w:r>
      <w:proofErr w:type="spellEnd"/>
      <w:r w:rsidRPr="00C30D06">
        <w:rPr>
          <w:rFonts w:ascii="Noto Sans" w:eastAsia="Times New Roman" w:hAnsi="Noto Sans" w:cs="Arial"/>
          <w:szCs w:val="20"/>
          <w:lang w:eastAsia="de-DE"/>
        </w:rPr>
        <w:t xml:space="preserve"> liegt bei 43,9 %. </w:t>
      </w:r>
    </w:p>
    <w:p w:rsidR="005E027E" w:rsidRPr="00A64699" w:rsidRDefault="005E027E" w:rsidP="00A64699">
      <w:pPr>
        <w:spacing w:before="100" w:beforeAutospacing="1" w:after="100" w:afterAutospacing="1" w:line="240" w:lineRule="auto"/>
        <w:ind w:left="0"/>
        <w:rPr>
          <w:rFonts w:ascii="Noto Sans" w:eastAsia="Times New Roman" w:hAnsi="Noto Sans" w:cs="Arial"/>
          <w:szCs w:val="20"/>
          <w:lang w:eastAsia="de-DE"/>
        </w:rPr>
      </w:pPr>
    </w:p>
    <w:p w:rsidR="008B2CAC" w:rsidRPr="008B2CAC" w:rsidRDefault="008B2CAC" w:rsidP="008B2CAC">
      <w:pPr>
        <w:spacing w:before="480"/>
        <w:ind w:left="851"/>
        <w:jc w:val="both"/>
        <w:rPr>
          <w:rFonts w:ascii="Noto Sans" w:hAnsi="Noto Sans"/>
          <w:b/>
        </w:rPr>
      </w:pPr>
      <w:r w:rsidRPr="008B2CAC">
        <w:rPr>
          <w:rFonts w:ascii="Noto Sans" w:hAnsi="Noto Sans"/>
          <w:b/>
        </w:rPr>
        <w:t>Ansprechpartner:</w:t>
      </w:r>
    </w:p>
    <w:p w:rsidR="008B2CAC" w:rsidRDefault="008B2CAC" w:rsidP="008B2CAC">
      <w:pPr>
        <w:spacing w:line="240" w:lineRule="auto"/>
        <w:ind w:left="567"/>
        <w:rPr>
          <w:rFonts w:ascii="Noto Sans" w:hAnsi="Noto Sans"/>
        </w:rPr>
        <w:sectPr w:rsidR="008B2CAC" w:rsidSect="005E2228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985" w:right="1021" w:bottom="1134" w:left="1021" w:header="1134" w:footer="227" w:gutter="0"/>
          <w:cols w:space="708"/>
          <w:docGrid w:linePitch="360"/>
        </w:sectPr>
      </w:pPr>
    </w:p>
    <w:p w:rsidR="00A82C1D" w:rsidRDefault="008B2CAC" w:rsidP="008B2CAC">
      <w:pPr>
        <w:tabs>
          <w:tab w:val="left" w:pos="1701"/>
        </w:tabs>
        <w:spacing w:line="240" w:lineRule="auto"/>
        <w:ind w:left="851"/>
        <w:rPr>
          <w:rFonts w:ascii="Noto Sans" w:hAnsi="Noto Sans"/>
        </w:rPr>
      </w:pPr>
      <w:r>
        <w:rPr>
          <w:rFonts w:ascii="Noto Sans" w:hAnsi="Noto Sans"/>
        </w:rPr>
        <w:lastRenderedPageBreak/>
        <w:t>Stefan Liesner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>2G Energy AG</w:t>
      </w:r>
      <w:r>
        <w:rPr>
          <w:rFonts w:ascii="Noto Sans" w:hAnsi="Noto Sans"/>
        </w:rPr>
        <w:br/>
        <w:t>Leiter Marketing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>Benzstraße 3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>48619 Heek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>Telefon:</w:t>
      </w:r>
      <w:r w:rsidRPr="008B2CAC">
        <w:rPr>
          <w:rFonts w:ascii="Noto Sans" w:hAnsi="Noto Sans"/>
        </w:rPr>
        <w:tab/>
        <w:t>+49 2568 9347-2135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>Telefax:</w:t>
      </w:r>
      <w:r w:rsidRPr="008B2CAC">
        <w:rPr>
          <w:rFonts w:ascii="Noto Sans" w:hAnsi="Noto Sans"/>
        </w:rPr>
        <w:tab/>
        <w:t>+49 2568 9347-15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>Mobil:</w:t>
      </w:r>
      <w:r w:rsidRPr="008B2CAC">
        <w:rPr>
          <w:rFonts w:ascii="Noto Sans" w:hAnsi="Noto Sans"/>
        </w:rPr>
        <w:tab/>
        <w:t>+49 152 22592847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>E-Mail:</w:t>
      </w:r>
      <w:r w:rsidRPr="008B2CAC">
        <w:rPr>
          <w:rFonts w:ascii="Noto Sans" w:hAnsi="Noto Sans"/>
        </w:rPr>
        <w:tab/>
        <w:t>s.liesner@2-g.de</w:t>
      </w:r>
      <w:r>
        <w:rPr>
          <w:rFonts w:ascii="Noto Sans" w:hAnsi="Noto Sans"/>
        </w:rPr>
        <w:br/>
        <w:t>www.</w:t>
      </w:r>
      <w:r w:rsidRPr="008B2CAC">
        <w:rPr>
          <w:rFonts w:ascii="Noto Sans" w:hAnsi="Noto Sans"/>
        </w:rPr>
        <w:t>2-g.de</w:t>
      </w:r>
    </w:p>
    <w:p w:rsidR="008B2CAC" w:rsidRPr="00A82C1D" w:rsidRDefault="008B2CAC" w:rsidP="008B2CAC">
      <w:pPr>
        <w:tabs>
          <w:tab w:val="left" w:pos="1134"/>
        </w:tabs>
        <w:spacing w:line="240" w:lineRule="auto"/>
        <w:ind w:left="284"/>
        <w:rPr>
          <w:rFonts w:ascii="Noto Sans" w:hAnsi="Noto Sans"/>
        </w:rPr>
      </w:pPr>
      <w:r>
        <w:rPr>
          <w:rFonts w:ascii="Noto Sans" w:hAnsi="Noto Sans"/>
        </w:rPr>
        <w:br w:type="column"/>
      </w:r>
      <w:r w:rsidRPr="008B2CAC">
        <w:rPr>
          <w:rFonts w:ascii="Noto Sans" w:hAnsi="Noto Sans"/>
        </w:rPr>
        <w:lastRenderedPageBreak/>
        <w:t>Rüdiger Haake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 xml:space="preserve">Zum </w:t>
      </w:r>
      <w:proofErr w:type="spellStart"/>
      <w:r w:rsidRPr="008B2CAC">
        <w:rPr>
          <w:rFonts w:ascii="Noto Sans" w:hAnsi="Noto Sans"/>
        </w:rPr>
        <w:t>Imberg</w:t>
      </w:r>
      <w:proofErr w:type="spellEnd"/>
      <w:r w:rsidRPr="008B2CAC">
        <w:rPr>
          <w:rFonts w:ascii="Noto Sans" w:hAnsi="Noto Sans"/>
        </w:rPr>
        <w:t xml:space="preserve"> 20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>45721 Haltern am See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>Telefon:</w:t>
      </w:r>
      <w:r>
        <w:rPr>
          <w:rFonts w:ascii="Noto Sans" w:hAnsi="Noto Sans"/>
        </w:rPr>
        <w:tab/>
      </w:r>
      <w:r w:rsidRPr="008B2CAC">
        <w:rPr>
          <w:rFonts w:ascii="Noto Sans" w:hAnsi="Noto Sans"/>
        </w:rPr>
        <w:t>+49 2364 1056141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>Telefax:</w:t>
      </w:r>
      <w:r w:rsidRPr="008B2CAC">
        <w:rPr>
          <w:rFonts w:ascii="Noto Sans" w:hAnsi="Noto Sans"/>
        </w:rPr>
        <w:tab/>
        <w:t>+49 2364 5089786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>Mobil:</w:t>
      </w:r>
      <w:r w:rsidRPr="008B2CAC">
        <w:rPr>
          <w:rFonts w:ascii="Noto Sans" w:hAnsi="Noto Sans"/>
        </w:rPr>
        <w:tab/>
        <w:t>+49 172 6905563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>E-Mail:</w:t>
      </w:r>
      <w:r w:rsidRPr="008B2CAC">
        <w:rPr>
          <w:rFonts w:ascii="Noto Sans" w:hAnsi="Noto Sans"/>
        </w:rPr>
        <w:tab/>
        <w:t>ruediger.haake@web.de</w:t>
      </w:r>
    </w:p>
    <w:sectPr w:rsidR="008B2CAC" w:rsidRPr="00A82C1D" w:rsidSect="008B2CAC">
      <w:type w:val="continuous"/>
      <w:pgSz w:w="11906" w:h="16838"/>
      <w:pgMar w:top="1985" w:right="1021" w:bottom="1134" w:left="1021" w:header="1134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618" w:rsidRDefault="00D66618" w:rsidP="00E945DC">
      <w:pPr>
        <w:spacing w:after="0" w:line="240" w:lineRule="auto"/>
      </w:pPr>
      <w:r>
        <w:separator/>
      </w:r>
    </w:p>
  </w:endnote>
  <w:endnote w:type="continuationSeparator" w:id="0">
    <w:p w:rsidR="00D66618" w:rsidRDefault="00D66618" w:rsidP="00E94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">
    <w:altName w:val="Segoe UI"/>
    <w:panose1 w:val="020B0502040504020204"/>
    <w:charset w:val="00"/>
    <w:family w:val="swiss"/>
    <w:pitch w:val="variable"/>
    <w:sig w:usb0="E0000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Noto Sans" w:hAnsi="Noto Sans"/>
      </w:rPr>
      <w:id w:val="-945693593"/>
    </w:sdtPr>
    <w:sdtEndPr/>
    <w:sdtContent>
      <w:tbl>
        <w:tblPr>
          <w:tblStyle w:val="Tabellenraster"/>
          <w:tblW w:w="9923" w:type="dxa"/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400"/>
          <w:gridCol w:w="1134"/>
          <w:gridCol w:w="4389"/>
        </w:tblGrid>
        <w:tr w:rsidR="00575594" w:rsidRPr="00177073" w:rsidTr="001637D7">
          <w:trPr>
            <w:trHeight w:val="18"/>
          </w:trPr>
          <w:tc>
            <w:tcPr>
              <w:tcW w:w="4400" w:type="dxa"/>
              <w:tcMar>
                <w:top w:w="57" w:type="dxa"/>
                <w:left w:w="0" w:type="dxa"/>
                <w:right w:w="0" w:type="dxa"/>
              </w:tcMar>
            </w:tcPr>
            <w:p w:rsidR="00575594" w:rsidRPr="00177073" w:rsidRDefault="0086634A" w:rsidP="002548BE">
              <w:pPr>
                <w:pStyle w:val="Fuzeile"/>
                <w:rPr>
                  <w:rFonts w:ascii="Noto Sans" w:hAnsi="Noto Sans"/>
                </w:rPr>
              </w:pPr>
              <w:sdt>
                <w:sdtPr>
                  <w:rPr>
                    <w:rFonts w:ascii="Noto Sans" w:hAnsi="Noto Sans"/>
                  </w:rPr>
                  <w:id w:val="-1197992978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 w:rsidR="001637D7" w:rsidRPr="00177073">
                    <w:rPr>
                      <w:rFonts w:ascii="Noto Sans" w:hAnsi="Noto Sans"/>
                      <w:bCs/>
                    </w:rPr>
                    <w:fldChar w:fldCharType="begin"/>
                  </w:r>
                  <w:r w:rsidR="001637D7" w:rsidRPr="00177073">
                    <w:rPr>
                      <w:rFonts w:ascii="Noto Sans" w:hAnsi="Noto Sans"/>
                      <w:bCs/>
                    </w:rPr>
                    <w:instrText>PAGE</w:instrText>
                  </w:r>
                  <w:r w:rsidR="001637D7" w:rsidRPr="00177073">
                    <w:rPr>
                      <w:rFonts w:ascii="Noto Sans" w:hAnsi="Noto Sans"/>
                      <w:bCs/>
                    </w:rPr>
                    <w:fldChar w:fldCharType="separate"/>
                  </w:r>
                  <w:r w:rsidR="005E2228">
                    <w:rPr>
                      <w:rFonts w:ascii="Noto Sans" w:hAnsi="Noto Sans"/>
                      <w:bCs/>
                      <w:noProof/>
                    </w:rPr>
                    <w:t>2</w:t>
                  </w:r>
                  <w:r w:rsidR="001637D7" w:rsidRPr="00177073">
                    <w:rPr>
                      <w:rFonts w:ascii="Noto Sans" w:hAnsi="Noto Sans"/>
                      <w:bCs/>
                    </w:rPr>
                    <w:fldChar w:fldCharType="end"/>
                  </w:r>
                  <w:r w:rsidR="001637D7" w:rsidRPr="00177073">
                    <w:rPr>
                      <w:rFonts w:ascii="Noto Sans" w:hAnsi="Noto Sans"/>
                    </w:rPr>
                    <w:t xml:space="preserve"> / </w:t>
                  </w:r>
                  <w:r w:rsidR="001637D7" w:rsidRPr="00177073">
                    <w:rPr>
                      <w:rFonts w:ascii="Noto Sans" w:hAnsi="Noto Sans"/>
                      <w:bCs/>
                    </w:rPr>
                    <w:fldChar w:fldCharType="begin"/>
                  </w:r>
                  <w:r w:rsidR="001637D7" w:rsidRPr="00177073">
                    <w:rPr>
                      <w:rFonts w:ascii="Noto Sans" w:hAnsi="Noto Sans"/>
                      <w:bCs/>
                    </w:rPr>
                    <w:instrText>NUMPAGES</w:instrText>
                  </w:r>
                  <w:r w:rsidR="001637D7" w:rsidRPr="00177073">
                    <w:rPr>
                      <w:rFonts w:ascii="Noto Sans" w:hAnsi="Noto Sans"/>
                      <w:bCs/>
                    </w:rPr>
                    <w:fldChar w:fldCharType="separate"/>
                  </w:r>
                  <w:r>
                    <w:rPr>
                      <w:rFonts w:ascii="Noto Sans" w:hAnsi="Noto Sans"/>
                      <w:bCs/>
                      <w:noProof/>
                    </w:rPr>
                    <w:t>2</w:t>
                  </w:r>
                  <w:r w:rsidR="001637D7" w:rsidRPr="00177073">
                    <w:rPr>
                      <w:rFonts w:ascii="Noto Sans" w:hAnsi="Noto Sans"/>
                      <w:bCs/>
                    </w:rPr>
                    <w:fldChar w:fldCharType="end"/>
                  </w:r>
                </w:sdtContent>
              </w:sdt>
            </w:p>
          </w:tc>
          <w:tc>
            <w:tcPr>
              <w:tcW w:w="1134" w:type="dxa"/>
              <w:tcMar>
                <w:top w:w="57" w:type="dxa"/>
                <w:left w:w="0" w:type="dxa"/>
                <w:right w:w="0" w:type="dxa"/>
              </w:tcMar>
            </w:tcPr>
            <w:p w:rsidR="00575594" w:rsidRPr="00177073" w:rsidRDefault="00575594" w:rsidP="00B82704">
              <w:pPr>
                <w:pStyle w:val="Fuzeile"/>
                <w:jc w:val="center"/>
                <w:rPr>
                  <w:rFonts w:ascii="Noto Sans" w:hAnsi="Noto Sans"/>
                </w:rPr>
              </w:pPr>
              <w:r w:rsidRPr="00177073">
                <w:rPr>
                  <w:rFonts w:ascii="Noto Sans" w:hAnsi="Noto Sans"/>
                </w:rPr>
                <w:t>2G Energy AG</w:t>
              </w:r>
            </w:p>
          </w:tc>
          <w:tc>
            <w:tcPr>
              <w:tcW w:w="4389" w:type="dxa"/>
              <w:tcMar>
                <w:top w:w="57" w:type="dxa"/>
                <w:left w:w="0" w:type="dxa"/>
                <w:right w:w="0" w:type="dxa"/>
              </w:tcMar>
            </w:tcPr>
            <w:p w:rsidR="00575594" w:rsidRPr="00177073" w:rsidRDefault="001637D7" w:rsidP="001637D7">
              <w:pPr>
                <w:pStyle w:val="Fuzeile"/>
                <w:jc w:val="right"/>
                <w:rPr>
                  <w:rFonts w:ascii="Noto Sans" w:hAnsi="Noto Sans"/>
                </w:rPr>
              </w:pPr>
              <w:r w:rsidRPr="00177073">
                <w:rPr>
                  <w:rFonts w:ascii="Noto Sans" w:hAnsi="Noto Sans"/>
                </w:rPr>
                <w:fldChar w:fldCharType="begin"/>
              </w:r>
              <w:r w:rsidRPr="00177073">
                <w:rPr>
                  <w:rFonts w:ascii="Noto Sans" w:hAnsi="Noto Sans"/>
                </w:rPr>
                <w:instrText xml:space="preserve"> DOCPROPERTY PRODSTRING5 \* MERGEFORMAT </w:instrText>
              </w:r>
              <w:r w:rsidRPr="00177073">
                <w:rPr>
                  <w:rFonts w:ascii="Noto Sans" w:hAnsi="Noto Sans"/>
                </w:rPr>
                <w:fldChar w:fldCharType="separate"/>
              </w:r>
              <w:r w:rsidR="0086634A">
                <w:rPr>
                  <w:rFonts w:ascii="Noto Sans" w:hAnsi="Noto Sans"/>
                </w:rPr>
                <w:t>Platzhalter Beschreibung</w:t>
              </w:r>
              <w:r w:rsidRPr="00177073">
                <w:rPr>
                  <w:rFonts w:ascii="Noto Sans" w:hAnsi="Noto Sans"/>
                </w:rPr>
                <w:fldChar w:fldCharType="end"/>
              </w:r>
            </w:p>
          </w:tc>
        </w:tr>
        <w:tr w:rsidR="001637D7" w:rsidRPr="00177073" w:rsidTr="001637D7">
          <w:tc>
            <w:tcPr>
              <w:tcW w:w="4400" w:type="dxa"/>
              <w:tcMar>
                <w:top w:w="0" w:type="dxa"/>
                <w:left w:w="0" w:type="dxa"/>
                <w:right w:w="0" w:type="dxa"/>
              </w:tcMar>
            </w:tcPr>
            <w:p w:rsidR="001637D7" w:rsidRPr="00177073" w:rsidRDefault="001637D7" w:rsidP="002548BE">
              <w:pPr>
                <w:pStyle w:val="Fuzeile"/>
                <w:rPr>
                  <w:rFonts w:ascii="Noto Sans" w:hAnsi="Noto Sans"/>
                </w:rPr>
              </w:pPr>
            </w:p>
          </w:tc>
          <w:tc>
            <w:tcPr>
              <w:tcW w:w="1134" w:type="dxa"/>
              <w:tcMar>
                <w:top w:w="0" w:type="dxa"/>
                <w:left w:w="0" w:type="dxa"/>
                <w:right w:w="0" w:type="dxa"/>
              </w:tcMar>
            </w:tcPr>
            <w:p w:rsidR="001637D7" w:rsidRPr="00177073" w:rsidRDefault="001637D7" w:rsidP="00B82704">
              <w:pPr>
                <w:pStyle w:val="Fuzeile"/>
                <w:jc w:val="center"/>
                <w:rPr>
                  <w:rFonts w:ascii="Noto Sans" w:hAnsi="Noto Sans"/>
                </w:rPr>
              </w:pPr>
              <w:r w:rsidRPr="00177073">
                <w:rPr>
                  <w:rFonts w:ascii="Noto Sans" w:hAnsi="Noto Sans"/>
                </w:rPr>
                <w:t>www.2-g.com</w:t>
              </w:r>
            </w:p>
          </w:tc>
          <w:tc>
            <w:tcPr>
              <w:tcW w:w="4389" w:type="dxa"/>
              <w:tcMar>
                <w:top w:w="0" w:type="dxa"/>
                <w:left w:w="0" w:type="dxa"/>
                <w:right w:w="0" w:type="dxa"/>
              </w:tcMar>
            </w:tcPr>
            <w:p w:rsidR="001637D7" w:rsidRPr="00177073" w:rsidRDefault="001637D7" w:rsidP="0096679F">
              <w:pPr>
                <w:pStyle w:val="Fuzeile"/>
                <w:jc w:val="right"/>
                <w:rPr>
                  <w:rFonts w:ascii="Noto Sans" w:hAnsi="Noto Sans"/>
                </w:rPr>
              </w:pPr>
              <w:r w:rsidRPr="00177073">
                <w:rPr>
                  <w:rFonts w:ascii="Noto Sans" w:hAnsi="Noto Sans"/>
                </w:rPr>
                <w:fldChar w:fldCharType="begin"/>
              </w:r>
              <w:r w:rsidRPr="00177073">
                <w:rPr>
                  <w:rFonts w:ascii="Noto Sans" w:hAnsi="Noto Sans"/>
                </w:rPr>
                <w:instrText xml:space="preserve"> DOCPROPERTY PROANLDAT \* MERGEFORMAT </w:instrText>
              </w:r>
              <w:r w:rsidRPr="00177073">
                <w:rPr>
                  <w:rFonts w:ascii="Noto Sans" w:hAnsi="Noto Sans"/>
                </w:rPr>
                <w:fldChar w:fldCharType="separate"/>
              </w:r>
              <w:r w:rsidR="0086634A" w:rsidRPr="0086634A">
                <w:rPr>
                  <w:rFonts w:ascii="Noto Sans" w:hAnsi="Noto Sans"/>
                  <w:lang w:val="en-US"/>
                </w:rPr>
                <w:t>13.10.2014</w:t>
              </w:r>
              <w:r w:rsidRPr="00177073">
                <w:rPr>
                  <w:rFonts w:ascii="Noto Sans" w:hAnsi="Noto Sans"/>
                </w:rPr>
                <w:fldChar w:fldCharType="end"/>
              </w:r>
            </w:p>
          </w:tc>
        </w:tr>
        <w:tr w:rsidR="001637D7" w:rsidRPr="00177073" w:rsidTr="001637D7">
          <w:tc>
            <w:tcPr>
              <w:tcW w:w="4400" w:type="dxa"/>
              <w:tcMar>
                <w:top w:w="0" w:type="dxa"/>
                <w:left w:w="0" w:type="dxa"/>
                <w:right w:w="0" w:type="dxa"/>
              </w:tcMar>
            </w:tcPr>
            <w:p w:rsidR="001637D7" w:rsidRPr="00177073" w:rsidRDefault="001637D7" w:rsidP="002548BE">
              <w:pPr>
                <w:pStyle w:val="Fuzeile"/>
                <w:rPr>
                  <w:rFonts w:ascii="Noto Sans" w:hAnsi="Noto Sans"/>
                </w:rPr>
              </w:pPr>
            </w:p>
          </w:tc>
          <w:tc>
            <w:tcPr>
              <w:tcW w:w="1134" w:type="dxa"/>
              <w:tcMar>
                <w:top w:w="0" w:type="dxa"/>
                <w:left w:w="0" w:type="dxa"/>
                <w:right w:w="0" w:type="dxa"/>
              </w:tcMar>
            </w:tcPr>
            <w:p w:rsidR="001637D7" w:rsidRPr="00177073" w:rsidRDefault="001637D7" w:rsidP="00B82704">
              <w:pPr>
                <w:pStyle w:val="Fuzeile"/>
                <w:jc w:val="center"/>
                <w:rPr>
                  <w:rFonts w:ascii="Noto Sans" w:hAnsi="Noto Sans"/>
                </w:rPr>
              </w:pPr>
            </w:p>
          </w:tc>
          <w:tc>
            <w:tcPr>
              <w:tcW w:w="4389" w:type="dxa"/>
              <w:tcMar>
                <w:top w:w="0" w:type="dxa"/>
                <w:left w:w="0" w:type="dxa"/>
                <w:right w:w="0" w:type="dxa"/>
              </w:tcMar>
            </w:tcPr>
            <w:p w:rsidR="001637D7" w:rsidRPr="00177073" w:rsidRDefault="001637D7" w:rsidP="001637D7">
              <w:pPr>
                <w:pStyle w:val="Fuzeile"/>
                <w:jc w:val="right"/>
                <w:rPr>
                  <w:rFonts w:ascii="Noto Sans" w:hAnsi="Noto Sans"/>
                </w:rPr>
              </w:pPr>
              <w:r w:rsidRPr="00177073">
                <w:rPr>
                  <w:rFonts w:ascii="Noto Sans" w:hAnsi="Noto Sans"/>
                </w:rPr>
                <w:t xml:space="preserve">Doc.-ID.: </w:t>
              </w:r>
              <w:r w:rsidRPr="00177073">
                <w:rPr>
                  <w:rFonts w:ascii="Noto Sans" w:hAnsi="Noto Sans"/>
                </w:rPr>
                <w:fldChar w:fldCharType="begin"/>
              </w:r>
              <w:r w:rsidRPr="00177073">
                <w:rPr>
                  <w:rFonts w:ascii="Noto Sans" w:hAnsi="Noto Sans"/>
                </w:rPr>
                <w:instrText xml:space="preserve"> DOCPROPERTY PRODOKID \* MERGEFORMAT </w:instrText>
              </w:r>
              <w:r w:rsidRPr="00177073">
                <w:rPr>
                  <w:rFonts w:ascii="Noto Sans" w:hAnsi="Noto Sans"/>
                </w:rPr>
                <w:fldChar w:fldCharType="separate"/>
              </w:r>
              <w:r w:rsidR="0086634A">
                <w:rPr>
                  <w:rFonts w:ascii="Noto Sans" w:hAnsi="Noto Sans"/>
                </w:rPr>
                <w:t>245143</w:t>
              </w:r>
              <w:r w:rsidRPr="00177073">
                <w:rPr>
                  <w:rFonts w:ascii="Noto Sans" w:hAnsi="Noto Sans"/>
                </w:rPr>
                <w:fldChar w:fldCharType="end"/>
              </w:r>
            </w:p>
          </w:tc>
        </w:tr>
      </w:tbl>
    </w:sdtContent>
  </w:sdt>
  <w:p w:rsidR="00575594" w:rsidRPr="00177073" w:rsidRDefault="00575594" w:rsidP="00617346">
    <w:pPr>
      <w:pStyle w:val="Fuzeile"/>
      <w:rPr>
        <w:rFonts w:ascii="Noto Sans" w:hAnsi="Noto San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Noto Sans" w:hAnsi="Noto Sans"/>
      </w:rPr>
      <w:id w:val="107395550"/>
    </w:sdtPr>
    <w:sdtEndPr/>
    <w:sdtContent>
      <w:tbl>
        <w:tblPr>
          <w:tblStyle w:val="Tabellenraster"/>
          <w:tblW w:w="9928" w:type="dxa"/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400"/>
          <w:gridCol w:w="1134"/>
          <w:gridCol w:w="4394"/>
        </w:tblGrid>
        <w:tr w:rsidR="00575594" w:rsidRPr="00177073" w:rsidTr="00B82704">
          <w:trPr>
            <w:trHeight w:val="18"/>
          </w:trPr>
          <w:tc>
            <w:tcPr>
              <w:tcW w:w="4400" w:type="dxa"/>
              <w:tcMar>
                <w:top w:w="57" w:type="dxa"/>
                <w:left w:w="0" w:type="dxa"/>
                <w:right w:w="0" w:type="dxa"/>
              </w:tcMar>
            </w:tcPr>
            <w:p w:rsidR="00575594" w:rsidRPr="00177073" w:rsidRDefault="002A4CFD" w:rsidP="00685574">
              <w:pPr>
                <w:pStyle w:val="Fuzeile"/>
                <w:rPr>
                  <w:rFonts w:ascii="Noto Sans" w:hAnsi="Noto Sans"/>
                </w:rPr>
              </w:pPr>
              <w:r>
                <w:rPr>
                  <w:rFonts w:ascii="Noto Sans" w:hAnsi="Noto Sans"/>
                </w:rPr>
                <w:t>Presseinformation</w:t>
              </w:r>
            </w:p>
          </w:tc>
          <w:tc>
            <w:tcPr>
              <w:tcW w:w="1134" w:type="dxa"/>
              <w:tcMar>
                <w:top w:w="57" w:type="dxa"/>
                <w:left w:w="0" w:type="dxa"/>
                <w:right w:w="0" w:type="dxa"/>
              </w:tcMar>
            </w:tcPr>
            <w:p w:rsidR="00575594" w:rsidRPr="00177073" w:rsidRDefault="00575594" w:rsidP="00B82704">
              <w:pPr>
                <w:pStyle w:val="Fuzeile"/>
                <w:jc w:val="center"/>
                <w:rPr>
                  <w:rFonts w:ascii="Noto Sans" w:hAnsi="Noto Sans"/>
                </w:rPr>
              </w:pPr>
              <w:r w:rsidRPr="00177073">
                <w:rPr>
                  <w:rFonts w:ascii="Noto Sans" w:hAnsi="Noto Sans"/>
                </w:rPr>
                <w:t>2G Energy AG</w:t>
              </w:r>
            </w:p>
          </w:tc>
          <w:tc>
            <w:tcPr>
              <w:tcW w:w="4394" w:type="dxa"/>
              <w:tcMar>
                <w:top w:w="57" w:type="dxa"/>
                <w:left w:w="0" w:type="dxa"/>
                <w:right w:w="0" w:type="dxa"/>
              </w:tcMar>
            </w:tcPr>
            <w:p w:rsidR="00575594" w:rsidRPr="00177073" w:rsidRDefault="0086634A" w:rsidP="00685574">
              <w:pPr>
                <w:pStyle w:val="Fuzeile"/>
                <w:jc w:val="right"/>
                <w:rPr>
                  <w:rFonts w:ascii="Noto Sans" w:hAnsi="Noto Sans"/>
                </w:rPr>
              </w:pPr>
              <w:sdt>
                <w:sdtPr>
                  <w:rPr>
                    <w:rFonts w:ascii="Noto Sans" w:hAnsi="Noto Sans"/>
                  </w:rPr>
                  <w:id w:val="-333375320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rPr>
                        <w:rFonts w:ascii="Noto Sans" w:hAnsi="Noto Sans"/>
                      </w:rPr>
                      <w:id w:val="989908551"/>
                      <w:docPartObj>
                        <w:docPartGallery w:val="Page Numbers (Top of Page)"/>
                        <w:docPartUnique/>
                      </w:docPartObj>
                    </w:sdtPr>
                    <w:sdtEndPr/>
                    <w:sdtContent>
                      <w:r w:rsidR="00575594" w:rsidRPr="00177073">
                        <w:rPr>
                          <w:rFonts w:ascii="Noto Sans" w:hAnsi="Noto Sans"/>
                          <w:bCs/>
                        </w:rPr>
                        <w:fldChar w:fldCharType="begin"/>
                      </w:r>
                      <w:r w:rsidR="00575594" w:rsidRPr="00177073">
                        <w:rPr>
                          <w:rFonts w:ascii="Noto Sans" w:hAnsi="Noto Sans"/>
                          <w:bCs/>
                        </w:rPr>
                        <w:instrText>PAGE</w:instrText>
                      </w:r>
                      <w:r w:rsidR="00575594" w:rsidRPr="00177073">
                        <w:rPr>
                          <w:rFonts w:ascii="Noto Sans" w:hAnsi="Noto Sans"/>
                          <w:bCs/>
                        </w:rPr>
                        <w:fldChar w:fldCharType="separate"/>
                      </w:r>
                      <w:r>
                        <w:rPr>
                          <w:rFonts w:ascii="Noto Sans" w:hAnsi="Noto Sans"/>
                          <w:bCs/>
                          <w:noProof/>
                        </w:rPr>
                        <w:t>1</w:t>
                      </w:r>
                      <w:r w:rsidR="00575594" w:rsidRPr="00177073">
                        <w:rPr>
                          <w:rFonts w:ascii="Noto Sans" w:hAnsi="Noto Sans"/>
                          <w:bCs/>
                        </w:rPr>
                        <w:fldChar w:fldCharType="end"/>
                      </w:r>
                      <w:r w:rsidR="00575594" w:rsidRPr="00177073">
                        <w:rPr>
                          <w:rFonts w:ascii="Noto Sans" w:hAnsi="Noto Sans"/>
                        </w:rPr>
                        <w:t xml:space="preserve"> / </w:t>
                      </w:r>
                      <w:r w:rsidR="00575594" w:rsidRPr="00177073">
                        <w:rPr>
                          <w:rFonts w:ascii="Noto Sans" w:hAnsi="Noto Sans"/>
                          <w:bCs/>
                        </w:rPr>
                        <w:fldChar w:fldCharType="begin"/>
                      </w:r>
                      <w:r w:rsidR="00575594" w:rsidRPr="00177073">
                        <w:rPr>
                          <w:rFonts w:ascii="Noto Sans" w:hAnsi="Noto Sans"/>
                          <w:bCs/>
                        </w:rPr>
                        <w:instrText>NUMPAGES</w:instrText>
                      </w:r>
                      <w:r w:rsidR="00575594" w:rsidRPr="00177073">
                        <w:rPr>
                          <w:rFonts w:ascii="Noto Sans" w:hAnsi="Noto Sans"/>
                          <w:bCs/>
                        </w:rPr>
                        <w:fldChar w:fldCharType="separate"/>
                      </w:r>
                      <w:r>
                        <w:rPr>
                          <w:rFonts w:ascii="Noto Sans" w:hAnsi="Noto Sans"/>
                          <w:bCs/>
                          <w:noProof/>
                        </w:rPr>
                        <w:t>2</w:t>
                      </w:r>
                      <w:r w:rsidR="00575594" w:rsidRPr="00177073">
                        <w:rPr>
                          <w:rFonts w:ascii="Noto Sans" w:hAnsi="Noto Sans"/>
                          <w:bCs/>
                        </w:rPr>
                        <w:fldChar w:fldCharType="end"/>
                      </w:r>
                    </w:sdtContent>
                  </w:sdt>
                </w:sdtContent>
              </w:sdt>
            </w:p>
          </w:tc>
        </w:tr>
        <w:tr w:rsidR="00575594" w:rsidRPr="0096679F" w:rsidTr="00B82704">
          <w:tc>
            <w:tcPr>
              <w:tcW w:w="4400" w:type="dxa"/>
              <w:tcMar>
                <w:top w:w="0" w:type="dxa"/>
                <w:left w:w="0" w:type="dxa"/>
                <w:right w:w="0" w:type="dxa"/>
              </w:tcMar>
            </w:tcPr>
            <w:p w:rsidR="00575594" w:rsidRPr="0096679F" w:rsidRDefault="00575594" w:rsidP="00685574">
              <w:pPr>
                <w:pStyle w:val="Fuzeile"/>
                <w:rPr>
                  <w:rFonts w:ascii="Noto Sans" w:hAnsi="Noto Sans"/>
                  <w:lang w:val="en-US"/>
                </w:rPr>
              </w:pPr>
            </w:p>
          </w:tc>
          <w:tc>
            <w:tcPr>
              <w:tcW w:w="1134" w:type="dxa"/>
              <w:tcMar>
                <w:top w:w="0" w:type="dxa"/>
                <w:left w:w="0" w:type="dxa"/>
                <w:right w:w="0" w:type="dxa"/>
              </w:tcMar>
            </w:tcPr>
            <w:p w:rsidR="00575594" w:rsidRPr="0096679F" w:rsidRDefault="00CF539B" w:rsidP="00B82704">
              <w:pPr>
                <w:pStyle w:val="Fuzeile"/>
                <w:jc w:val="center"/>
                <w:rPr>
                  <w:rFonts w:ascii="Noto Sans" w:hAnsi="Noto Sans"/>
                  <w:lang w:val="en-US"/>
                </w:rPr>
              </w:pPr>
              <w:r>
                <w:rPr>
                  <w:rFonts w:ascii="Noto Sans" w:hAnsi="Noto Sans"/>
                  <w:lang w:val="en-US"/>
                </w:rPr>
                <w:t>www.2-g.de</w:t>
              </w:r>
            </w:p>
          </w:tc>
          <w:tc>
            <w:tcPr>
              <w:tcW w:w="4394" w:type="dxa"/>
              <w:tcMar>
                <w:top w:w="0" w:type="dxa"/>
                <w:left w:w="0" w:type="dxa"/>
                <w:right w:w="0" w:type="dxa"/>
              </w:tcMar>
            </w:tcPr>
            <w:p w:rsidR="00575594" w:rsidRPr="0096679F" w:rsidRDefault="00575594" w:rsidP="00685574">
              <w:pPr>
                <w:pStyle w:val="Fuzeile"/>
                <w:rPr>
                  <w:rFonts w:ascii="Noto Sans" w:hAnsi="Noto Sans"/>
                  <w:lang w:val="en-US"/>
                </w:rPr>
              </w:pPr>
            </w:p>
          </w:tc>
        </w:tr>
        <w:tr w:rsidR="00575594" w:rsidRPr="0096679F" w:rsidTr="00B82704">
          <w:tc>
            <w:tcPr>
              <w:tcW w:w="4400" w:type="dxa"/>
              <w:tcMar>
                <w:top w:w="0" w:type="dxa"/>
                <w:left w:w="0" w:type="dxa"/>
                <w:right w:w="0" w:type="dxa"/>
              </w:tcMar>
            </w:tcPr>
            <w:p w:rsidR="00575594" w:rsidRPr="0096679F" w:rsidRDefault="00575594" w:rsidP="009731C1">
              <w:pPr>
                <w:pStyle w:val="Fuzeile"/>
                <w:rPr>
                  <w:rFonts w:ascii="Noto Sans" w:hAnsi="Noto Sans"/>
                  <w:lang w:val="en-US"/>
                </w:rPr>
              </w:pPr>
            </w:p>
          </w:tc>
          <w:tc>
            <w:tcPr>
              <w:tcW w:w="1134" w:type="dxa"/>
              <w:tcMar>
                <w:top w:w="0" w:type="dxa"/>
                <w:left w:w="0" w:type="dxa"/>
                <w:right w:w="0" w:type="dxa"/>
              </w:tcMar>
            </w:tcPr>
            <w:p w:rsidR="00575594" w:rsidRPr="0096679F" w:rsidRDefault="00575594" w:rsidP="00B82704">
              <w:pPr>
                <w:pStyle w:val="Fuzeile"/>
                <w:jc w:val="center"/>
                <w:rPr>
                  <w:rFonts w:ascii="Noto Sans" w:hAnsi="Noto Sans"/>
                  <w:lang w:val="en-US"/>
                </w:rPr>
              </w:pPr>
            </w:p>
          </w:tc>
          <w:tc>
            <w:tcPr>
              <w:tcW w:w="4394" w:type="dxa"/>
              <w:tcMar>
                <w:top w:w="0" w:type="dxa"/>
                <w:left w:w="0" w:type="dxa"/>
                <w:right w:w="0" w:type="dxa"/>
              </w:tcMar>
            </w:tcPr>
            <w:p w:rsidR="00575594" w:rsidRPr="0096679F" w:rsidRDefault="0086634A" w:rsidP="00685574">
              <w:pPr>
                <w:pStyle w:val="Fuzeile"/>
                <w:rPr>
                  <w:rFonts w:ascii="Noto Sans" w:hAnsi="Noto Sans"/>
                  <w:lang w:val="en-US"/>
                </w:rPr>
              </w:pPr>
            </w:p>
          </w:tc>
        </w:tr>
      </w:tbl>
    </w:sdtContent>
  </w:sdt>
  <w:p w:rsidR="00575594" w:rsidRPr="0096679F" w:rsidRDefault="00575594" w:rsidP="00936781">
    <w:pPr>
      <w:pStyle w:val="Fuzeile"/>
      <w:rPr>
        <w:rFonts w:ascii="Noto Sans" w:hAnsi="Noto San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618" w:rsidRDefault="00D66618" w:rsidP="00E945DC">
      <w:pPr>
        <w:spacing w:after="0" w:line="240" w:lineRule="auto"/>
      </w:pPr>
      <w:r>
        <w:separator/>
      </w:r>
    </w:p>
  </w:footnote>
  <w:footnote w:type="continuationSeparator" w:id="0">
    <w:p w:rsidR="00D66618" w:rsidRDefault="00D66618" w:rsidP="00E94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5376533"/>
      <w:lock w:val="sdtContentLocked"/>
    </w:sdtPr>
    <w:sdtEndPr/>
    <w:sdtContent>
      <w:sdt>
        <w:sdtPr>
          <w:id w:val="342130260"/>
        </w:sdtPr>
        <w:sdtEndPr/>
        <w:sdtContent>
          <w:sdt>
            <w:sdtPr>
              <w:id w:val="-1476602219"/>
            </w:sdtPr>
            <w:sdtEndPr/>
            <w:sdtContent>
              <w:sdt>
                <w:sdtPr>
                  <w:id w:val="1877801886"/>
                </w:sdtPr>
                <w:sdtEndPr/>
                <w:sdtContent>
                  <w:sdt>
                    <w:sdtPr>
                      <w:id w:val="1084114003"/>
                    </w:sdtPr>
                    <w:sdtEndPr/>
                    <w:sdtContent>
                      <w:sdt>
                        <w:sdtPr>
                          <w:id w:val="2092268106"/>
                        </w:sdtPr>
                        <w:sdtEndPr/>
                        <w:sdtContent>
                          <w:sdt>
                            <w:sdtPr>
                              <w:id w:val="-1243018319"/>
                            </w:sdtPr>
                            <w:sdtEndPr/>
                            <w:sdtContent>
                              <w:sdt>
                                <w:sdtPr>
                                  <w:id w:val="-686281563"/>
                                </w:sdtPr>
                                <w:sdtEndPr/>
                                <w:sdtContent>
                                  <w:p w:rsidR="00575594" w:rsidRDefault="00B06164" w:rsidP="002F3E62">
                                    <w:pPr>
                                      <w:pStyle w:val="Kopfzeile"/>
                                      <w:pBdr>
                                        <w:bottom w:val="single" w:sz="4" w:space="1" w:color="auto"/>
                                      </w:pBdr>
                                      <w:jc w:val="center"/>
                                    </w:pPr>
                                    <w:r>
                                      <w:rPr>
                                        <w:noProof/>
                                        <w:lang w:eastAsia="de-DE"/>
                                      </w:rPr>
                                      <w:drawing>
                                        <wp:anchor distT="0" distB="0" distL="114300" distR="114300" simplePos="0" relativeHeight="251667456" behindDoc="1" locked="0" layoutInCell="1" allowOverlap="1" wp14:anchorId="6404DA8A" wp14:editId="2940BB06">
                                          <wp:simplePos x="0" y="0"/>
                                          <wp:positionH relativeFrom="leftMargin">
                                            <wp:posOffset>648335</wp:posOffset>
                                          </wp:positionH>
                                          <wp:positionV relativeFrom="topMargin">
                                            <wp:posOffset>252095</wp:posOffset>
                                          </wp:positionV>
                                          <wp:extent cx="774000" cy="504000"/>
                                          <wp:effectExtent l="0" t="0" r="7620" b="0"/>
                                          <wp:wrapNone/>
                                          <wp:docPr id="1" name="Grafik 1" descr="M:\04_Marketing\Vorlagen und Präsentationen\2G Logos\Slogans\2G Ellipse mit R.jpg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3" descr="M:\04_Marketing\Vorlagen und Präsentationen\2G Logos\Slogans\2G Ellipse mit R.jpg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774000" cy="5040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  <wp14:sizeRelH relativeFrom="page">
                                            <wp14:pctWidth>0</wp14:pctWidth>
                                          </wp14:sizeRelH>
                                          <wp14:sizeRelV relativeFrom="page">
                                            <wp14:pctHeight>0</wp14:pctHeight>
                                          </wp14:sizeRelV>
                                        </wp:anchor>
                                      </w:drawing>
                                    </w:r>
                                  </w:p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164" w:rsidRDefault="0086634A" w:rsidP="001637D7">
    <w:pPr>
      <w:pStyle w:val="Kopfzeile"/>
      <w:pBdr>
        <w:bottom w:val="single" w:sz="4" w:space="1" w:color="auto"/>
      </w:pBdr>
    </w:pPr>
    <w:sdt>
      <w:sdtPr>
        <w:id w:val="-84915648"/>
      </w:sdtPr>
      <w:sdtEndPr/>
      <w:sdtContent>
        <w:r w:rsidR="00A2719C">
          <w:rPr>
            <w:noProof/>
            <w:lang w:eastAsia="de-DE"/>
          </w:rPr>
          <w:drawing>
            <wp:anchor distT="0" distB="0" distL="114300" distR="114300" simplePos="0" relativeHeight="251669504" behindDoc="1" locked="0" layoutInCell="1" allowOverlap="1" wp14:anchorId="33539552" wp14:editId="289430D9">
              <wp:simplePos x="0" y="0"/>
              <wp:positionH relativeFrom="leftMargin">
                <wp:posOffset>6156960</wp:posOffset>
              </wp:positionH>
              <wp:positionV relativeFrom="topMargin">
                <wp:posOffset>252095</wp:posOffset>
              </wp:positionV>
              <wp:extent cx="774000" cy="504000"/>
              <wp:effectExtent l="0" t="0" r="7620" b="0"/>
              <wp:wrapNone/>
              <wp:docPr id="2" name="Grafik 2" descr="M:\04_Marketing\Vorlagen und Präsentationen\2G Logos\Slogans\2G Ellipse mit R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M:\04_Marketing\Vorlagen und Präsentationen\2G Logos\Slogans\2G Ellipse mit R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4000" cy="50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140C"/>
    <w:multiLevelType w:val="hybridMultilevel"/>
    <w:tmpl w:val="38103C5C"/>
    <w:lvl w:ilvl="0" w:tplc="EFD6ABF0">
      <w:start w:val="1"/>
      <w:numFmt w:val="decimal"/>
      <w:lvlText w:val="%1."/>
      <w:lvlJc w:val="left"/>
      <w:pPr>
        <w:ind w:left="717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16ED2A91"/>
    <w:multiLevelType w:val="singleLevel"/>
    <w:tmpl w:val="36A0E90E"/>
    <w:lvl w:ilvl="0">
      <w:start w:val="1"/>
      <w:numFmt w:val="bullet"/>
      <w:pStyle w:val="DBrottextBlickfangpunk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sz w:val="28"/>
      </w:rPr>
    </w:lvl>
  </w:abstractNum>
  <w:abstractNum w:abstractNumId="2">
    <w:nsid w:val="1B647CB8"/>
    <w:multiLevelType w:val="multilevel"/>
    <w:tmpl w:val="0407001D"/>
    <w:styleLink w:val="Formatvorlage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FFD1847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82B4EC2"/>
    <w:multiLevelType w:val="multilevel"/>
    <w:tmpl w:val="0407001F"/>
    <w:styleLink w:val="Formatvorlag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8EB218D"/>
    <w:multiLevelType w:val="hybridMultilevel"/>
    <w:tmpl w:val="B5B463F6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50407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0010407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03040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050407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0010407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03040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050407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3"/>
    <w:lvlOverride w:ilvl="0">
      <w:startOverride w:val="3"/>
    </w:lvlOverride>
    <w:lvlOverride w:ilvl="1">
      <w:startOverride w:val="2"/>
    </w:lvlOverride>
    <w:lvlOverride w:ilvl="2">
      <w:startOverride w:val="2"/>
    </w:lvlOverride>
  </w:num>
  <w:num w:numId="6">
    <w:abstractNumId w:val="0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9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BF8"/>
    <w:rsid w:val="00000760"/>
    <w:rsid w:val="00000FED"/>
    <w:rsid w:val="00013593"/>
    <w:rsid w:val="00035AB7"/>
    <w:rsid w:val="000A3DD9"/>
    <w:rsid w:val="000C5286"/>
    <w:rsid w:val="000C5E6F"/>
    <w:rsid w:val="000F3B01"/>
    <w:rsid w:val="00117F70"/>
    <w:rsid w:val="00132F29"/>
    <w:rsid w:val="00133033"/>
    <w:rsid w:val="00135BC2"/>
    <w:rsid w:val="001530E8"/>
    <w:rsid w:val="00162F8E"/>
    <w:rsid w:val="001637D7"/>
    <w:rsid w:val="001666B5"/>
    <w:rsid w:val="00167368"/>
    <w:rsid w:val="00177073"/>
    <w:rsid w:val="00185166"/>
    <w:rsid w:val="00192DBE"/>
    <w:rsid w:val="001B0892"/>
    <w:rsid w:val="001B2BB3"/>
    <w:rsid w:val="001B53C9"/>
    <w:rsid w:val="001C72BC"/>
    <w:rsid w:val="001E66A2"/>
    <w:rsid w:val="001F3A69"/>
    <w:rsid w:val="00210178"/>
    <w:rsid w:val="00244644"/>
    <w:rsid w:val="002548BE"/>
    <w:rsid w:val="00263578"/>
    <w:rsid w:val="002637DB"/>
    <w:rsid w:val="002A182B"/>
    <w:rsid w:val="002A4CFD"/>
    <w:rsid w:val="002F3E62"/>
    <w:rsid w:val="002F47AD"/>
    <w:rsid w:val="003027AD"/>
    <w:rsid w:val="003030A5"/>
    <w:rsid w:val="003138A9"/>
    <w:rsid w:val="00316B61"/>
    <w:rsid w:val="00323BBC"/>
    <w:rsid w:val="00330B82"/>
    <w:rsid w:val="00334F9F"/>
    <w:rsid w:val="00337C44"/>
    <w:rsid w:val="00340B8C"/>
    <w:rsid w:val="00345E67"/>
    <w:rsid w:val="003500AC"/>
    <w:rsid w:val="00350E16"/>
    <w:rsid w:val="00357564"/>
    <w:rsid w:val="003668F2"/>
    <w:rsid w:val="0037188B"/>
    <w:rsid w:val="00372252"/>
    <w:rsid w:val="00372E0D"/>
    <w:rsid w:val="00375E51"/>
    <w:rsid w:val="0038216E"/>
    <w:rsid w:val="00384BE9"/>
    <w:rsid w:val="003B5B10"/>
    <w:rsid w:val="003D0AB0"/>
    <w:rsid w:val="003D35D5"/>
    <w:rsid w:val="003E12AA"/>
    <w:rsid w:val="003E3C3E"/>
    <w:rsid w:val="003F1A02"/>
    <w:rsid w:val="003F6723"/>
    <w:rsid w:val="00410CAF"/>
    <w:rsid w:val="00432D28"/>
    <w:rsid w:val="0043568A"/>
    <w:rsid w:val="00437798"/>
    <w:rsid w:val="004418E2"/>
    <w:rsid w:val="004427E9"/>
    <w:rsid w:val="00443748"/>
    <w:rsid w:val="00446139"/>
    <w:rsid w:val="00453120"/>
    <w:rsid w:val="004622B6"/>
    <w:rsid w:val="00463B8A"/>
    <w:rsid w:val="00471155"/>
    <w:rsid w:val="00473C20"/>
    <w:rsid w:val="0048008A"/>
    <w:rsid w:val="0048091D"/>
    <w:rsid w:val="00496D0B"/>
    <w:rsid w:val="004B7D7F"/>
    <w:rsid w:val="004C1326"/>
    <w:rsid w:val="004C5B7C"/>
    <w:rsid w:val="004D069A"/>
    <w:rsid w:val="004D614C"/>
    <w:rsid w:val="004E6E45"/>
    <w:rsid w:val="004F38E9"/>
    <w:rsid w:val="004F709A"/>
    <w:rsid w:val="00500C01"/>
    <w:rsid w:val="00501C0C"/>
    <w:rsid w:val="0050759E"/>
    <w:rsid w:val="0052128B"/>
    <w:rsid w:val="00530015"/>
    <w:rsid w:val="0054035A"/>
    <w:rsid w:val="00550D87"/>
    <w:rsid w:val="00556FE5"/>
    <w:rsid w:val="00563471"/>
    <w:rsid w:val="005710A1"/>
    <w:rsid w:val="00572D6B"/>
    <w:rsid w:val="00573639"/>
    <w:rsid w:val="00575594"/>
    <w:rsid w:val="0057616F"/>
    <w:rsid w:val="00586719"/>
    <w:rsid w:val="005962DC"/>
    <w:rsid w:val="005A0674"/>
    <w:rsid w:val="005A22B2"/>
    <w:rsid w:val="005B4F08"/>
    <w:rsid w:val="005D07A6"/>
    <w:rsid w:val="005D0B96"/>
    <w:rsid w:val="005D73AB"/>
    <w:rsid w:val="005D79FA"/>
    <w:rsid w:val="005E027E"/>
    <w:rsid w:val="005E2228"/>
    <w:rsid w:val="005E3024"/>
    <w:rsid w:val="005E608D"/>
    <w:rsid w:val="00617346"/>
    <w:rsid w:val="0061765D"/>
    <w:rsid w:val="00636D2E"/>
    <w:rsid w:val="00637200"/>
    <w:rsid w:val="00653FBB"/>
    <w:rsid w:val="00684D22"/>
    <w:rsid w:val="00685574"/>
    <w:rsid w:val="00686C40"/>
    <w:rsid w:val="00690C6B"/>
    <w:rsid w:val="00691538"/>
    <w:rsid w:val="006B29A6"/>
    <w:rsid w:val="006B5E06"/>
    <w:rsid w:val="0070179E"/>
    <w:rsid w:val="0070512D"/>
    <w:rsid w:val="00705EB4"/>
    <w:rsid w:val="00720DE0"/>
    <w:rsid w:val="00734ABF"/>
    <w:rsid w:val="007513B1"/>
    <w:rsid w:val="00754041"/>
    <w:rsid w:val="00772652"/>
    <w:rsid w:val="0078239B"/>
    <w:rsid w:val="007832DA"/>
    <w:rsid w:val="007B03C5"/>
    <w:rsid w:val="007C4630"/>
    <w:rsid w:val="007E248A"/>
    <w:rsid w:val="007F3AC2"/>
    <w:rsid w:val="0080431D"/>
    <w:rsid w:val="0082086D"/>
    <w:rsid w:val="00842C79"/>
    <w:rsid w:val="00845B8E"/>
    <w:rsid w:val="008472A2"/>
    <w:rsid w:val="0085038E"/>
    <w:rsid w:val="00851BF5"/>
    <w:rsid w:val="0086634A"/>
    <w:rsid w:val="0086674E"/>
    <w:rsid w:val="00897B0C"/>
    <w:rsid w:val="008A13D6"/>
    <w:rsid w:val="008B10E0"/>
    <w:rsid w:val="008B131F"/>
    <w:rsid w:val="008B2CAC"/>
    <w:rsid w:val="008B2EB4"/>
    <w:rsid w:val="008B4609"/>
    <w:rsid w:val="008D2640"/>
    <w:rsid w:val="008D3669"/>
    <w:rsid w:val="008E2B19"/>
    <w:rsid w:val="008E4C7E"/>
    <w:rsid w:val="008F0E7F"/>
    <w:rsid w:val="008F0F29"/>
    <w:rsid w:val="008F5702"/>
    <w:rsid w:val="0090504D"/>
    <w:rsid w:val="009073C3"/>
    <w:rsid w:val="00927D85"/>
    <w:rsid w:val="00930DCB"/>
    <w:rsid w:val="00936781"/>
    <w:rsid w:val="0093760B"/>
    <w:rsid w:val="009438D1"/>
    <w:rsid w:val="00954D8B"/>
    <w:rsid w:val="009654C0"/>
    <w:rsid w:val="0096679F"/>
    <w:rsid w:val="00971658"/>
    <w:rsid w:val="009718FA"/>
    <w:rsid w:val="009731C1"/>
    <w:rsid w:val="00975B34"/>
    <w:rsid w:val="0098092D"/>
    <w:rsid w:val="009810D4"/>
    <w:rsid w:val="0099089F"/>
    <w:rsid w:val="00990C40"/>
    <w:rsid w:val="009C4AEE"/>
    <w:rsid w:val="009D1BC8"/>
    <w:rsid w:val="009D671A"/>
    <w:rsid w:val="009E35B6"/>
    <w:rsid w:val="009F46A1"/>
    <w:rsid w:val="009F49B0"/>
    <w:rsid w:val="009F4CAD"/>
    <w:rsid w:val="00A237A0"/>
    <w:rsid w:val="00A2719C"/>
    <w:rsid w:val="00A34E96"/>
    <w:rsid w:val="00A35149"/>
    <w:rsid w:val="00A35942"/>
    <w:rsid w:val="00A41070"/>
    <w:rsid w:val="00A44F57"/>
    <w:rsid w:val="00A478D4"/>
    <w:rsid w:val="00A47A13"/>
    <w:rsid w:val="00A52189"/>
    <w:rsid w:val="00A641F1"/>
    <w:rsid w:val="00A64699"/>
    <w:rsid w:val="00A82C1D"/>
    <w:rsid w:val="00A93942"/>
    <w:rsid w:val="00AA3745"/>
    <w:rsid w:val="00AB1E8D"/>
    <w:rsid w:val="00AB59A0"/>
    <w:rsid w:val="00AC3929"/>
    <w:rsid w:val="00AC61DA"/>
    <w:rsid w:val="00AC6C10"/>
    <w:rsid w:val="00AC7495"/>
    <w:rsid w:val="00AD32D2"/>
    <w:rsid w:val="00AD362E"/>
    <w:rsid w:val="00AD78B5"/>
    <w:rsid w:val="00AE6FB7"/>
    <w:rsid w:val="00AF044E"/>
    <w:rsid w:val="00AF3291"/>
    <w:rsid w:val="00B02719"/>
    <w:rsid w:val="00B06164"/>
    <w:rsid w:val="00B317EC"/>
    <w:rsid w:val="00B32829"/>
    <w:rsid w:val="00B37975"/>
    <w:rsid w:val="00B41ADE"/>
    <w:rsid w:val="00B42D60"/>
    <w:rsid w:val="00B53910"/>
    <w:rsid w:val="00B6046F"/>
    <w:rsid w:val="00B82704"/>
    <w:rsid w:val="00B9325C"/>
    <w:rsid w:val="00BB0CF0"/>
    <w:rsid w:val="00BB0CFD"/>
    <w:rsid w:val="00BE559A"/>
    <w:rsid w:val="00BF2284"/>
    <w:rsid w:val="00BF6833"/>
    <w:rsid w:val="00C0556C"/>
    <w:rsid w:val="00C05E35"/>
    <w:rsid w:val="00C06FA8"/>
    <w:rsid w:val="00C1240F"/>
    <w:rsid w:val="00C208A5"/>
    <w:rsid w:val="00C22068"/>
    <w:rsid w:val="00C31AB4"/>
    <w:rsid w:val="00C76706"/>
    <w:rsid w:val="00C861F9"/>
    <w:rsid w:val="00C87B84"/>
    <w:rsid w:val="00C93A54"/>
    <w:rsid w:val="00CA632B"/>
    <w:rsid w:val="00CB4BF8"/>
    <w:rsid w:val="00CD2F46"/>
    <w:rsid w:val="00CD7E74"/>
    <w:rsid w:val="00CE784B"/>
    <w:rsid w:val="00CF0126"/>
    <w:rsid w:val="00CF539B"/>
    <w:rsid w:val="00CF7644"/>
    <w:rsid w:val="00D012C2"/>
    <w:rsid w:val="00D06B03"/>
    <w:rsid w:val="00D17BBF"/>
    <w:rsid w:val="00D30396"/>
    <w:rsid w:val="00D30480"/>
    <w:rsid w:val="00D328EC"/>
    <w:rsid w:val="00D366D3"/>
    <w:rsid w:val="00D36976"/>
    <w:rsid w:val="00D37EDE"/>
    <w:rsid w:val="00D41DBB"/>
    <w:rsid w:val="00D61E67"/>
    <w:rsid w:val="00D62768"/>
    <w:rsid w:val="00D62DAF"/>
    <w:rsid w:val="00D634CC"/>
    <w:rsid w:val="00D66618"/>
    <w:rsid w:val="00D76F71"/>
    <w:rsid w:val="00D80FBF"/>
    <w:rsid w:val="00D81FC4"/>
    <w:rsid w:val="00D82031"/>
    <w:rsid w:val="00D82605"/>
    <w:rsid w:val="00D82D03"/>
    <w:rsid w:val="00D901A5"/>
    <w:rsid w:val="00D97446"/>
    <w:rsid w:val="00DA35B5"/>
    <w:rsid w:val="00DB08E4"/>
    <w:rsid w:val="00DB19BD"/>
    <w:rsid w:val="00DB3A72"/>
    <w:rsid w:val="00DC7ED4"/>
    <w:rsid w:val="00DD19CB"/>
    <w:rsid w:val="00DD4336"/>
    <w:rsid w:val="00E00222"/>
    <w:rsid w:val="00E079D2"/>
    <w:rsid w:val="00E1344E"/>
    <w:rsid w:val="00E13949"/>
    <w:rsid w:val="00E20EB1"/>
    <w:rsid w:val="00E425DF"/>
    <w:rsid w:val="00E471C7"/>
    <w:rsid w:val="00E54404"/>
    <w:rsid w:val="00E64D8F"/>
    <w:rsid w:val="00E662E3"/>
    <w:rsid w:val="00E86071"/>
    <w:rsid w:val="00E90BFE"/>
    <w:rsid w:val="00E945DC"/>
    <w:rsid w:val="00E94B4A"/>
    <w:rsid w:val="00EB7701"/>
    <w:rsid w:val="00ED1B2D"/>
    <w:rsid w:val="00EF1F5E"/>
    <w:rsid w:val="00EF4386"/>
    <w:rsid w:val="00EF66FF"/>
    <w:rsid w:val="00EF7CCC"/>
    <w:rsid w:val="00F403D5"/>
    <w:rsid w:val="00F47293"/>
    <w:rsid w:val="00F51D30"/>
    <w:rsid w:val="00F65299"/>
    <w:rsid w:val="00F74503"/>
    <w:rsid w:val="00F75DF1"/>
    <w:rsid w:val="00FB2E45"/>
    <w:rsid w:val="00FB38B6"/>
    <w:rsid w:val="00FB5BC0"/>
    <w:rsid w:val="00FB7509"/>
    <w:rsid w:val="00FC17AE"/>
    <w:rsid w:val="00FD0F77"/>
    <w:rsid w:val="00FE0857"/>
    <w:rsid w:val="00FE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Standard">
    <w:name w:val="Normal"/>
    <w:aliases w:val="mit Einzug"/>
    <w:rsid w:val="00575594"/>
    <w:pPr>
      <w:spacing w:after="120"/>
      <w:ind w:left="357"/>
    </w:pPr>
    <w:rPr>
      <w:rFonts w:ascii="Arial" w:hAnsi="Arial"/>
      <w:sz w:val="20"/>
    </w:rPr>
  </w:style>
  <w:style w:type="paragraph" w:styleId="berschrift1">
    <w:name w:val="heading 1"/>
    <w:basedOn w:val="Standard"/>
    <w:next w:val="Standardtext"/>
    <w:link w:val="berschrift1Zchn"/>
    <w:uiPriority w:val="9"/>
    <w:qFormat/>
    <w:rsid w:val="0037188B"/>
    <w:pPr>
      <w:keepNext/>
      <w:keepLines/>
      <w:numPr>
        <w:numId w:val="3"/>
      </w:numPr>
      <w:spacing w:before="480" w:after="240"/>
      <w:ind w:left="357" w:hanging="357"/>
      <w:outlineLvl w:val="0"/>
    </w:pPr>
    <w:rPr>
      <w:rFonts w:ascii="Noto Sans" w:eastAsiaTheme="majorEastAsia" w:hAnsi="Noto Sans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text"/>
    <w:link w:val="berschrift2Zchn"/>
    <w:uiPriority w:val="9"/>
    <w:unhideWhenUsed/>
    <w:qFormat/>
    <w:rsid w:val="0037188B"/>
    <w:pPr>
      <w:keepNext/>
      <w:keepLines/>
      <w:numPr>
        <w:ilvl w:val="1"/>
        <w:numId w:val="3"/>
      </w:numPr>
      <w:spacing w:before="240"/>
      <w:ind w:left="567" w:hanging="567"/>
      <w:outlineLvl w:val="1"/>
    </w:pPr>
    <w:rPr>
      <w:rFonts w:ascii="Noto Sans" w:eastAsiaTheme="majorEastAsia" w:hAnsi="Noto Sans" w:cstheme="majorBidi"/>
      <w:b/>
      <w:bCs/>
      <w:sz w:val="22"/>
      <w:szCs w:val="26"/>
    </w:rPr>
  </w:style>
  <w:style w:type="paragraph" w:styleId="berschrift3">
    <w:name w:val="heading 3"/>
    <w:basedOn w:val="Standard"/>
    <w:next w:val="Standardtext"/>
    <w:link w:val="berschrift3Zchn"/>
    <w:uiPriority w:val="9"/>
    <w:unhideWhenUsed/>
    <w:qFormat/>
    <w:rsid w:val="0037188B"/>
    <w:pPr>
      <w:keepNext/>
      <w:keepLines/>
      <w:numPr>
        <w:ilvl w:val="2"/>
        <w:numId w:val="3"/>
      </w:numPr>
      <w:spacing w:before="240"/>
      <w:ind w:left="680" w:hanging="680"/>
      <w:outlineLvl w:val="2"/>
    </w:pPr>
    <w:rPr>
      <w:rFonts w:ascii="Noto Sans" w:eastAsiaTheme="majorEastAsia" w:hAnsi="Noto Sans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54035A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4035A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4035A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4035A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4035A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4035A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4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4BF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rsid w:val="00CB4BF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668F2"/>
    <w:pPr>
      <w:tabs>
        <w:tab w:val="center" w:pos="4536"/>
        <w:tab w:val="right" w:pos="9072"/>
      </w:tabs>
      <w:spacing w:after="0" w:line="240" w:lineRule="auto"/>
      <w:ind w:left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3668F2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685574"/>
    <w:pPr>
      <w:tabs>
        <w:tab w:val="center" w:pos="4536"/>
        <w:tab w:val="right" w:pos="9072"/>
      </w:tabs>
      <w:spacing w:after="0" w:line="240" w:lineRule="auto"/>
      <w:ind w:left="0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685574"/>
    <w:rPr>
      <w:rFonts w:ascii="Arial" w:hAnsi="Arial"/>
      <w:sz w:val="14"/>
    </w:rPr>
  </w:style>
  <w:style w:type="paragraph" w:customStyle="1" w:styleId="Aufzhlung">
    <w:name w:val="Aufzählung"/>
    <w:basedOn w:val="Standard"/>
    <w:rsid w:val="00DC7ED4"/>
    <w:pPr>
      <w:spacing w:after="0"/>
      <w:ind w:left="907" w:hanging="340"/>
    </w:pPr>
    <w:rPr>
      <w:rFonts w:cs="Arial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7188B"/>
    <w:rPr>
      <w:rFonts w:ascii="Noto Sans" w:eastAsiaTheme="majorEastAsia" w:hAnsi="Noto Sans" w:cstheme="majorBidi"/>
      <w:b/>
      <w:bCs/>
      <w:szCs w:val="26"/>
    </w:rPr>
  </w:style>
  <w:style w:type="table" w:styleId="Tabellenraster">
    <w:name w:val="Table Grid"/>
    <w:basedOn w:val="NormaleTabelle"/>
    <w:uiPriority w:val="59"/>
    <w:rsid w:val="0072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78239B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7188B"/>
    <w:rPr>
      <w:rFonts w:ascii="Noto Sans" w:eastAsiaTheme="majorEastAsia" w:hAnsi="Noto Sans" w:cstheme="majorBidi"/>
      <w:b/>
      <w:bCs/>
      <w:color w:val="000000" w:themeColor="text1"/>
      <w:sz w:val="24"/>
      <w:szCs w:val="28"/>
    </w:rPr>
  </w:style>
  <w:style w:type="character" w:styleId="IntensiveHervorhebung">
    <w:name w:val="Intense Emphasis"/>
    <w:basedOn w:val="Absatz-Standardschriftart"/>
    <w:uiPriority w:val="21"/>
    <w:rsid w:val="00954D8B"/>
    <w:rPr>
      <w:b/>
      <w:bCs/>
      <w:i/>
      <w:iCs/>
      <w:color w:val="4F81BD" w:themeColor="accent1"/>
    </w:rPr>
  </w:style>
  <w:style w:type="numbering" w:customStyle="1" w:styleId="Formatvorlage1">
    <w:name w:val="Formatvorlage1"/>
    <w:uiPriority w:val="99"/>
    <w:rsid w:val="00685574"/>
    <w:pPr>
      <w:numPr>
        <w:numId w:val="1"/>
      </w:numPr>
    </w:pPr>
  </w:style>
  <w:style w:type="numbering" w:customStyle="1" w:styleId="Formatvorlage2">
    <w:name w:val="Formatvorlage2"/>
    <w:uiPriority w:val="99"/>
    <w:rsid w:val="00685574"/>
    <w:pPr>
      <w:numPr>
        <w:numId w:val="2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37188B"/>
    <w:rPr>
      <w:rFonts w:ascii="Noto Sans" w:eastAsiaTheme="majorEastAsia" w:hAnsi="Noto Sans" w:cstheme="majorBidi"/>
      <w:b/>
      <w:bCs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4035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4035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4035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4035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4035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403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tandardtext">
    <w:name w:val="Standardtext"/>
    <w:basedOn w:val="Standard"/>
    <w:qFormat/>
    <w:rsid w:val="0037188B"/>
    <w:pPr>
      <w:spacing w:after="0" w:line="240" w:lineRule="auto"/>
      <w:jc w:val="both"/>
    </w:pPr>
    <w:rPr>
      <w:rFonts w:ascii="Noto Sans" w:hAnsi="Noto Sans"/>
    </w:rPr>
  </w:style>
  <w:style w:type="paragraph" w:customStyle="1" w:styleId="Dokumentberschrift3">
    <w:name w:val="Dokumentüberschrift 3"/>
    <w:basedOn w:val="Standard"/>
    <w:rsid w:val="00C861F9"/>
    <w:pPr>
      <w:ind w:left="0"/>
    </w:pPr>
    <w:rPr>
      <w:rFonts w:cs="Arial"/>
      <w:b/>
    </w:rPr>
  </w:style>
  <w:style w:type="paragraph" w:customStyle="1" w:styleId="Dokumentberschrift">
    <w:name w:val="Dokumentüberschrift"/>
    <w:basedOn w:val="Standard"/>
    <w:rsid w:val="00C861F9"/>
    <w:pPr>
      <w:spacing w:after="360"/>
      <w:ind w:left="0"/>
    </w:pPr>
    <w:rPr>
      <w:rFonts w:cs="Arial"/>
      <w:b/>
      <w:color w:val="7F7F7F" w:themeColor="text1" w:themeTint="80"/>
      <w:sz w:val="32"/>
      <w:szCs w:val="32"/>
    </w:rPr>
  </w:style>
  <w:style w:type="paragraph" w:customStyle="1" w:styleId="Dokumentberschrift2">
    <w:name w:val="Dokumentüberschrift 2"/>
    <w:basedOn w:val="Standard"/>
    <w:rsid w:val="00C861F9"/>
    <w:pPr>
      <w:tabs>
        <w:tab w:val="left" w:pos="3416"/>
      </w:tabs>
      <w:spacing w:after="360"/>
      <w:ind w:left="0"/>
    </w:pPr>
    <w:rPr>
      <w:rFonts w:cs="Arial"/>
      <w:color w:val="7F7F7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7188B"/>
    <w:rPr>
      <w:rFonts w:ascii="Noto Sans" w:hAnsi="Noto Sans"/>
      <w:color w:val="000000" w:themeColor="text1"/>
      <w:sz w:val="20"/>
      <w:u w:val="single"/>
    </w:rPr>
  </w:style>
  <w:style w:type="character" w:styleId="Kommentarzeichen">
    <w:name w:val="annotation reference"/>
    <w:semiHidden/>
    <w:rsid w:val="00617346"/>
    <w:rPr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7346"/>
    <w:pPr>
      <w:spacing w:after="0" w:line="240" w:lineRule="auto"/>
      <w:ind w:left="0"/>
    </w:pPr>
    <w:rPr>
      <w:rFonts w:eastAsia="Times New Roman" w:cs="Times New Roman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17346"/>
    <w:rPr>
      <w:rFonts w:ascii="Arial" w:eastAsia="Times New Roman" w:hAnsi="Arial" w:cs="Times New Roman"/>
      <w:sz w:val="20"/>
      <w:szCs w:val="20"/>
      <w:lang w:eastAsia="de-DE"/>
    </w:rPr>
  </w:style>
  <w:style w:type="paragraph" w:styleId="Beschriftung">
    <w:name w:val="caption"/>
    <w:basedOn w:val="Standard"/>
    <w:next w:val="Standardtext"/>
    <w:uiPriority w:val="35"/>
    <w:unhideWhenUsed/>
    <w:qFormat/>
    <w:rsid w:val="004B7D7F"/>
    <w:pPr>
      <w:spacing w:after="200" w:line="240" w:lineRule="auto"/>
      <w:ind w:left="0"/>
    </w:pPr>
    <w:rPr>
      <w:rFonts w:ascii="Noto Sans" w:hAnsi="Noto Sans"/>
      <w:b/>
      <w:bCs/>
      <w:sz w:val="16"/>
      <w:szCs w:val="18"/>
    </w:rPr>
  </w:style>
  <w:style w:type="paragraph" w:customStyle="1" w:styleId="BildunterschriftTabelle">
    <w:name w:val="Bildunterschrift Tabelle"/>
    <w:basedOn w:val="Beschriftung"/>
    <w:rsid w:val="00132F29"/>
    <w:pPr>
      <w:spacing w:after="360"/>
    </w:pPr>
    <w:rPr>
      <w:szCs w:val="14"/>
    </w:rPr>
  </w:style>
  <w:style w:type="paragraph" w:customStyle="1" w:styleId="DBrottext">
    <w:name w:val="D_Brottext"/>
    <w:rsid w:val="00CF0126"/>
    <w:pPr>
      <w:keepLines/>
      <w:spacing w:before="120" w:after="120" w:line="288" w:lineRule="auto"/>
      <w:ind w:left="851"/>
    </w:pPr>
    <w:rPr>
      <w:rFonts w:ascii="Arial" w:eastAsia="Times New Roman" w:hAnsi="Arial" w:cs="Times New Roman"/>
      <w:noProof/>
      <w:szCs w:val="20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37188B"/>
    <w:pPr>
      <w:numPr>
        <w:numId w:val="0"/>
      </w:numPr>
      <w:spacing w:after="0"/>
      <w:outlineLvl w:val="9"/>
    </w:pPr>
    <w:rPr>
      <w:color w:val="auto"/>
      <w:sz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7188B"/>
    <w:pPr>
      <w:spacing w:after="100"/>
      <w:ind w:left="0"/>
    </w:pPr>
    <w:rPr>
      <w:rFonts w:ascii="Noto Sans" w:hAnsi="Noto Sans"/>
    </w:rPr>
  </w:style>
  <w:style w:type="paragraph" w:styleId="Verzeichnis2">
    <w:name w:val="toc 2"/>
    <w:basedOn w:val="Standard"/>
    <w:next w:val="Standard"/>
    <w:autoRedefine/>
    <w:uiPriority w:val="39"/>
    <w:unhideWhenUsed/>
    <w:rsid w:val="0037188B"/>
    <w:pPr>
      <w:spacing w:after="100"/>
      <w:ind w:left="200"/>
    </w:pPr>
    <w:rPr>
      <w:rFonts w:ascii="Noto Sans" w:hAnsi="Noto Sans"/>
    </w:rPr>
  </w:style>
  <w:style w:type="paragraph" w:styleId="Verzeichnis3">
    <w:name w:val="toc 3"/>
    <w:basedOn w:val="Standard"/>
    <w:next w:val="Standard"/>
    <w:link w:val="Verzeichnis3Zchn"/>
    <w:autoRedefine/>
    <w:uiPriority w:val="39"/>
    <w:unhideWhenUsed/>
    <w:rsid w:val="0037188B"/>
    <w:pPr>
      <w:spacing w:after="100"/>
      <w:ind w:left="400"/>
    </w:pPr>
    <w:rPr>
      <w:rFonts w:ascii="Noto Sans" w:hAnsi="Noto Sans"/>
    </w:rPr>
  </w:style>
  <w:style w:type="paragraph" w:styleId="Abbildungsverzeichnis">
    <w:name w:val="table of figures"/>
    <w:basedOn w:val="Standard"/>
    <w:next w:val="Standard"/>
    <w:uiPriority w:val="99"/>
    <w:unhideWhenUsed/>
    <w:rsid w:val="00686C40"/>
    <w:pPr>
      <w:spacing w:after="0"/>
      <w:ind w:left="0"/>
    </w:pPr>
    <w:rPr>
      <w:rFonts w:asciiTheme="minorHAnsi" w:hAnsiTheme="minorHAnsi" w:cstheme="minorHAnsi"/>
      <w:i/>
      <w:iCs/>
      <w:szCs w:val="20"/>
    </w:rPr>
  </w:style>
  <w:style w:type="character" w:styleId="Hervorhebung">
    <w:name w:val="Emphasis"/>
    <w:basedOn w:val="Absatz-Standardschriftart"/>
    <w:uiPriority w:val="20"/>
    <w:rsid w:val="0043568A"/>
    <w:rPr>
      <w:i/>
      <w:iCs/>
    </w:rPr>
  </w:style>
  <w:style w:type="paragraph" w:styleId="KeinLeerraum">
    <w:name w:val="No Spacing"/>
    <w:uiPriority w:val="1"/>
    <w:rsid w:val="00A47A13"/>
    <w:pPr>
      <w:spacing w:after="0" w:line="260" w:lineRule="exact"/>
      <w:ind w:left="357"/>
    </w:pPr>
    <w:rPr>
      <w:rFonts w:ascii="Roboto" w:hAnsi="Roboto"/>
      <w:sz w:val="20"/>
    </w:rPr>
  </w:style>
  <w:style w:type="paragraph" w:customStyle="1" w:styleId="Grau">
    <w:name w:val="Grau"/>
    <w:aliases w:val="Noto Sans 16"/>
    <w:basedOn w:val="Standard"/>
    <w:next w:val="Standardtext"/>
    <w:qFormat/>
    <w:rsid w:val="0037188B"/>
    <w:pPr>
      <w:spacing w:before="240"/>
      <w:ind w:left="0"/>
      <w:jc w:val="both"/>
    </w:pPr>
    <w:rPr>
      <w:rFonts w:ascii="Noto Sans" w:hAnsi="Noto Sans"/>
      <w:color w:val="7F7F7F" w:themeColor="text1" w:themeTint="80"/>
      <w:sz w:val="32"/>
      <w:lang w:val="es-ES_tradnl"/>
    </w:rPr>
  </w:style>
  <w:style w:type="paragraph" w:customStyle="1" w:styleId="FettNotoSans10">
    <w:name w:val="Fett Noto Sans 10"/>
    <w:basedOn w:val="Standard"/>
    <w:qFormat/>
    <w:rsid w:val="0037188B"/>
    <w:pPr>
      <w:ind w:left="0"/>
    </w:pPr>
    <w:rPr>
      <w:rFonts w:ascii="Noto Sans" w:hAnsi="Noto Sans"/>
      <w:b/>
    </w:rPr>
  </w:style>
  <w:style w:type="paragraph" w:customStyle="1" w:styleId="Standart">
    <w:name w:val="Standart"/>
    <w:aliases w:val="ohne Einzug"/>
    <w:basedOn w:val="Standard"/>
    <w:rsid w:val="004B7D7F"/>
  </w:style>
  <w:style w:type="paragraph" w:customStyle="1" w:styleId="DTabelle">
    <w:name w:val="D_Tabelle"/>
    <w:rsid w:val="004B7D7F"/>
    <w:pPr>
      <w:suppressAutoHyphens/>
      <w:spacing w:before="60" w:after="60" w:line="240" w:lineRule="auto"/>
    </w:pPr>
    <w:rPr>
      <w:rFonts w:ascii="Arial" w:eastAsia="Times New Roman" w:hAnsi="Arial" w:cs="Times New Roman"/>
      <w:noProof/>
      <w:szCs w:val="20"/>
      <w:lang w:eastAsia="de-DE"/>
    </w:rPr>
  </w:style>
  <w:style w:type="paragraph" w:customStyle="1" w:styleId="DBrottextBlickfangpunkt">
    <w:name w:val="D_Brottext_Blickfangpunkt"/>
    <w:basedOn w:val="DBrottext"/>
    <w:rsid w:val="004B7D7F"/>
    <w:pPr>
      <w:numPr>
        <w:numId w:val="4"/>
      </w:numPr>
      <w:tabs>
        <w:tab w:val="clear" w:pos="397"/>
        <w:tab w:val="num" w:pos="1276"/>
      </w:tabs>
      <w:spacing w:before="60"/>
      <w:ind w:left="1276" w:hanging="425"/>
    </w:pPr>
  </w:style>
  <w:style w:type="paragraph" w:customStyle="1" w:styleId="DTabellefett">
    <w:name w:val="D_Tabelle_fett"/>
    <w:basedOn w:val="DTabelle"/>
    <w:rsid w:val="004B7D7F"/>
    <w:rPr>
      <w:b/>
    </w:rPr>
  </w:style>
  <w:style w:type="paragraph" w:customStyle="1" w:styleId="Verzeichnis2G">
    <w:name w:val="Verzeichnis 2G"/>
    <w:basedOn w:val="Verzeichnis3"/>
    <w:link w:val="Verzeichnis2GZchn"/>
    <w:rsid w:val="004B7D7F"/>
    <w:pPr>
      <w:tabs>
        <w:tab w:val="left" w:pos="1100"/>
        <w:tab w:val="right" w:leader="dot" w:pos="9854"/>
      </w:tabs>
    </w:pPr>
    <w:rPr>
      <w:rFonts w:cs="Arial"/>
      <w:noProof/>
    </w:rPr>
  </w:style>
  <w:style w:type="character" w:customStyle="1" w:styleId="Verzeichnis3Zchn">
    <w:name w:val="Verzeichnis 3 Zchn"/>
    <w:basedOn w:val="Absatz-Standardschriftart"/>
    <w:link w:val="Verzeichnis3"/>
    <w:uiPriority w:val="39"/>
    <w:rsid w:val="004B7D7F"/>
    <w:rPr>
      <w:rFonts w:ascii="Noto Sans" w:hAnsi="Noto Sans"/>
      <w:sz w:val="20"/>
    </w:rPr>
  </w:style>
  <w:style w:type="character" w:customStyle="1" w:styleId="Verzeichnis2GZchn">
    <w:name w:val="Verzeichnis 2G Zchn"/>
    <w:basedOn w:val="Verzeichnis3Zchn"/>
    <w:link w:val="Verzeichnis2G"/>
    <w:rsid w:val="004B7D7F"/>
    <w:rPr>
      <w:rFonts w:ascii="Noto Sans" w:hAnsi="Noto Sans" w:cs="Arial"/>
      <w:noProof/>
      <w:sz w:val="20"/>
    </w:rPr>
  </w:style>
  <w:style w:type="paragraph" w:customStyle="1" w:styleId="WeiFettNotoSans10">
    <w:name w:val="Weiß Fett Noto Sans 10"/>
    <w:basedOn w:val="FettNotoSans10"/>
    <w:qFormat/>
    <w:rsid w:val="00AC3929"/>
    <w:rPr>
      <w:noProof/>
      <w:color w:val="FFFFFF" w:themeColor="background1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Standard">
    <w:name w:val="Normal"/>
    <w:aliases w:val="mit Einzug"/>
    <w:rsid w:val="00575594"/>
    <w:pPr>
      <w:spacing w:after="120"/>
      <w:ind w:left="357"/>
    </w:pPr>
    <w:rPr>
      <w:rFonts w:ascii="Arial" w:hAnsi="Arial"/>
      <w:sz w:val="20"/>
    </w:rPr>
  </w:style>
  <w:style w:type="paragraph" w:styleId="berschrift1">
    <w:name w:val="heading 1"/>
    <w:basedOn w:val="Standard"/>
    <w:next w:val="Standardtext"/>
    <w:link w:val="berschrift1Zchn"/>
    <w:uiPriority w:val="9"/>
    <w:qFormat/>
    <w:rsid w:val="0037188B"/>
    <w:pPr>
      <w:keepNext/>
      <w:keepLines/>
      <w:numPr>
        <w:numId w:val="3"/>
      </w:numPr>
      <w:spacing w:before="480" w:after="240"/>
      <w:ind w:left="357" w:hanging="357"/>
      <w:outlineLvl w:val="0"/>
    </w:pPr>
    <w:rPr>
      <w:rFonts w:ascii="Noto Sans" w:eastAsiaTheme="majorEastAsia" w:hAnsi="Noto Sans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text"/>
    <w:link w:val="berschrift2Zchn"/>
    <w:uiPriority w:val="9"/>
    <w:unhideWhenUsed/>
    <w:qFormat/>
    <w:rsid w:val="0037188B"/>
    <w:pPr>
      <w:keepNext/>
      <w:keepLines/>
      <w:numPr>
        <w:ilvl w:val="1"/>
        <w:numId w:val="3"/>
      </w:numPr>
      <w:spacing w:before="240"/>
      <w:ind w:left="567" w:hanging="567"/>
      <w:outlineLvl w:val="1"/>
    </w:pPr>
    <w:rPr>
      <w:rFonts w:ascii="Noto Sans" w:eastAsiaTheme="majorEastAsia" w:hAnsi="Noto Sans" w:cstheme="majorBidi"/>
      <w:b/>
      <w:bCs/>
      <w:sz w:val="22"/>
      <w:szCs w:val="26"/>
    </w:rPr>
  </w:style>
  <w:style w:type="paragraph" w:styleId="berschrift3">
    <w:name w:val="heading 3"/>
    <w:basedOn w:val="Standard"/>
    <w:next w:val="Standardtext"/>
    <w:link w:val="berschrift3Zchn"/>
    <w:uiPriority w:val="9"/>
    <w:unhideWhenUsed/>
    <w:qFormat/>
    <w:rsid w:val="0037188B"/>
    <w:pPr>
      <w:keepNext/>
      <w:keepLines/>
      <w:numPr>
        <w:ilvl w:val="2"/>
        <w:numId w:val="3"/>
      </w:numPr>
      <w:spacing w:before="240"/>
      <w:ind w:left="680" w:hanging="680"/>
      <w:outlineLvl w:val="2"/>
    </w:pPr>
    <w:rPr>
      <w:rFonts w:ascii="Noto Sans" w:eastAsiaTheme="majorEastAsia" w:hAnsi="Noto Sans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54035A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4035A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4035A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4035A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4035A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4035A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4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4BF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rsid w:val="00CB4BF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668F2"/>
    <w:pPr>
      <w:tabs>
        <w:tab w:val="center" w:pos="4536"/>
        <w:tab w:val="right" w:pos="9072"/>
      </w:tabs>
      <w:spacing w:after="0" w:line="240" w:lineRule="auto"/>
      <w:ind w:left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3668F2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685574"/>
    <w:pPr>
      <w:tabs>
        <w:tab w:val="center" w:pos="4536"/>
        <w:tab w:val="right" w:pos="9072"/>
      </w:tabs>
      <w:spacing w:after="0" w:line="240" w:lineRule="auto"/>
      <w:ind w:left="0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685574"/>
    <w:rPr>
      <w:rFonts w:ascii="Arial" w:hAnsi="Arial"/>
      <w:sz w:val="14"/>
    </w:rPr>
  </w:style>
  <w:style w:type="paragraph" w:customStyle="1" w:styleId="Aufzhlung">
    <w:name w:val="Aufzählung"/>
    <w:basedOn w:val="Standard"/>
    <w:rsid w:val="00DC7ED4"/>
    <w:pPr>
      <w:spacing w:after="0"/>
      <w:ind w:left="907" w:hanging="340"/>
    </w:pPr>
    <w:rPr>
      <w:rFonts w:cs="Arial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7188B"/>
    <w:rPr>
      <w:rFonts w:ascii="Noto Sans" w:eastAsiaTheme="majorEastAsia" w:hAnsi="Noto Sans" w:cstheme="majorBidi"/>
      <w:b/>
      <w:bCs/>
      <w:szCs w:val="26"/>
    </w:rPr>
  </w:style>
  <w:style w:type="table" w:styleId="Tabellenraster">
    <w:name w:val="Table Grid"/>
    <w:basedOn w:val="NormaleTabelle"/>
    <w:uiPriority w:val="59"/>
    <w:rsid w:val="0072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78239B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7188B"/>
    <w:rPr>
      <w:rFonts w:ascii="Noto Sans" w:eastAsiaTheme="majorEastAsia" w:hAnsi="Noto Sans" w:cstheme="majorBidi"/>
      <w:b/>
      <w:bCs/>
      <w:color w:val="000000" w:themeColor="text1"/>
      <w:sz w:val="24"/>
      <w:szCs w:val="28"/>
    </w:rPr>
  </w:style>
  <w:style w:type="character" w:styleId="IntensiveHervorhebung">
    <w:name w:val="Intense Emphasis"/>
    <w:basedOn w:val="Absatz-Standardschriftart"/>
    <w:uiPriority w:val="21"/>
    <w:rsid w:val="00954D8B"/>
    <w:rPr>
      <w:b/>
      <w:bCs/>
      <w:i/>
      <w:iCs/>
      <w:color w:val="4F81BD" w:themeColor="accent1"/>
    </w:rPr>
  </w:style>
  <w:style w:type="numbering" w:customStyle="1" w:styleId="Formatvorlage1">
    <w:name w:val="Formatvorlage1"/>
    <w:uiPriority w:val="99"/>
    <w:rsid w:val="00685574"/>
    <w:pPr>
      <w:numPr>
        <w:numId w:val="1"/>
      </w:numPr>
    </w:pPr>
  </w:style>
  <w:style w:type="numbering" w:customStyle="1" w:styleId="Formatvorlage2">
    <w:name w:val="Formatvorlage2"/>
    <w:uiPriority w:val="99"/>
    <w:rsid w:val="00685574"/>
    <w:pPr>
      <w:numPr>
        <w:numId w:val="2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37188B"/>
    <w:rPr>
      <w:rFonts w:ascii="Noto Sans" w:eastAsiaTheme="majorEastAsia" w:hAnsi="Noto Sans" w:cstheme="majorBidi"/>
      <w:b/>
      <w:bCs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4035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4035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4035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4035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4035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403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tandardtext">
    <w:name w:val="Standardtext"/>
    <w:basedOn w:val="Standard"/>
    <w:qFormat/>
    <w:rsid w:val="0037188B"/>
    <w:pPr>
      <w:spacing w:after="0" w:line="240" w:lineRule="auto"/>
      <w:jc w:val="both"/>
    </w:pPr>
    <w:rPr>
      <w:rFonts w:ascii="Noto Sans" w:hAnsi="Noto Sans"/>
    </w:rPr>
  </w:style>
  <w:style w:type="paragraph" w:customStyle="1" w:styleId="Dokumentberschrift3">
    <w:name w:val="Dokumentüberschrift 3"/>
    <w:basedOn w:val="Standard"/>
    <w:rsid w:val="00C861F9"/>
    <w:pPr>
      <w:ind w:left="0"/>
    </w:pPr>
    <w:rPr>
      <w:rFonts w:cs="Arial"/>
      <w:b/>
    </w:rPr>
  </w:style>
  <w:style w:type="paragraph" w:customStyle="1" w:styleId="Dokumentberschrift">
    <w:name w:val="Dokumentüberschrift"/>
    <w:basedOn w:val="Standard"/>
    <w:rsid w:val="00C861F9"/>
    <w:pPr>
      <w:spacing w:after="360"/>
      <w:ind w:left="0"/>
    </w:pPr>
    <w:rPr>
      <w:rFonts w:cs="Arial"/>
      <w:b/>
      <w:color w:val="7F7F7F" w:themeColor="text1" w:themeTint="80"/>
      <w:sz w:val="32"/>
      <w:szCs w:val="32"/>
    </w:rPr>
  </w:style>
  <w:style w:type="paragraph" w:customStyle="1" w:styleId="Dokumentberschrift2">
    <w:name w:val="Dokumentüberschrift 2"/>
    <w:basedOn w:val="Standard"/>
    <w:rsid w:val="00C861F9"/>
    <w:pPr>
      <w:tabs>
        <w:tab w:val="left" w:pos="3416"/>
      </w:tabs>
      <w:spacing w:after="360"/>
      <w:ind w:left="0"/>
    </w:pPr>
    <w:rPr>
      <w:rFonts w:cs="Arial"/>
      <w:color w:val="7F7F7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7188B"/>
    <w:rPr>
      <w:rFonts w:ascii="Noto Sans" w:hAnsi="Noto Sans"/>
      <w:color w:val="000000" w:themeColor="text1"/>
      <w:sz w:val="20"/>
      <w:u w:val="single"/>
    </w:rPr>
  </w:style>
  <w:style w:type="character" w:styleId="Kommentarzeichen">
    <w:name w:val="annotation reference"/>
    <w:semiHidden/>
    <w:rsid w:val="00617346"/>
    <w:rPr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7346"/>
    <w:pPr>
      <w:spacing w:after="0" w:line="240" w:lineRule="auto"/>
      <w:ind w:left="0"/>
    </w:pPr>
    <w:rPr>
      <w:rFonts w:eastAsia="Times New Roman" w:cs="Times New Roman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17346"/>
    <w:rPr>
      <w:rFonts w:ascii="Arial" w:eastAsia="Times New Roman" w:hAnsi="Arial" w:cs="Times New Roman"/>
      <w:sz w:val="20"/>
      <w:szCs w:val="20"/>
      <w:lang w:eastAsia="de-DE"/>
    </w:rPr>
  </w:style>
  <w:style w:type="paragraph" w:styleId="Beschriftung">
    <w:name w:val="caption"/>
    <w:basedOn w:val="Standard"/>
    <w:next w:val="Standardtext"/>
    <w:uiPriority w:val="35"/>
    <w:unhideWhenUsed/>
    <w:qFormat/>
    <w:rsid w:val="004B7D7F"/>
    <w:pPr>
      <w:spacing w:after="200" w:line="240" w:lineRule="auto"/>
      <w:ind w:left="0"/>
    </w:pPr>
    <w:rPr>
      <w:rFonts w:ascii="Noto Sans" w:hAnsi="Noto Sans"/>
      <w:b/>
      <w:bCs/>
      <w:sz w:val="16"/>
      <w:szCs w:val="18"/>
    </w:rPr>
  </w:style>
  <w:style w:type="paragraph" w:customStyle="1" w:styleId="BildunterschriftTabelle">
    <w:name w:val="Bildunterschrift Tabelle"/>
    <w:basedOn w:val="Beschriftung"/>
    <w:rsid w:val="00132F29"/>
    <w:pPr>
      <w:spacing w:after="360"/>
    </w:pPr>
    <w:rPr>
      <w:szCs w:val="14"/>
    </w:rPr>
  </w:style>
  <w:style w:type="paragraph" w:customStyle="1" w:styleId="DBrottext">
    <w:name w:val="D_Brottext"/>
    <w:rsid w:val="00CF0126"/>
    <w:pPr>
      <w:keepLines/>
      <w:spacing w:before="120" w:after="120" w:line="288" w:lineRule="auto"/>
      <w:ind w:left="851"/>
    </w:pPr>
    <w:rPr>
      <w:rFonts w:ascii="Arial" w:eastAsia="Times New Roman" w:hAnsi="Arial" w:cs="Times New Roman"/>
      <w:noProof/>
      <w:szCs w:val="20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37188B"/>
    <w:pPr>
      <w:numPr>
        <w:numId w:val="0"/>
      </w:numPr>
      <w:spacing w:after="0"/>
      <w:outlineLvl w:val="9"/>
    </w:pPr>
    <w:rPr>
      <w:color w:val="auto"/>
      <w:sz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7188B"/>
    <w:pPr>
      <w:spacing w:after="100"/>
      <w:ind w:left="0"/>
    </w:pPr>
    <w:rPr>
      <w:rFonts w:ascii="Noto Sans" w:hAnsi="Noto Sans"/>
    </w:rPr>
  </w:style>
  <w:style w:type="paragraph" w:styleId="Verzeichnis2">
    <w:name w:val="toc 2"/>
    <w:basedOn w:val="Standard"/>
    <w:next w:val="Standard"/>
    <w:autoRedefine/>
    <w:uiPriority w:val="39"/>
    <w:unhideWhenUsed/>
    <w:rsid w:val="0037188B"/>
    <w:pPr>
      <w:spacing w:after="100"/>
      <w:ind w:left="200"/>
    </w:pPr>
    <w:rPr>
      <w:rFonts w:ascii="Noto Sans" w:hAnsi="Noto Sans"/>
    </w:rPr>
  </w:style>
  <w:style w:type="paragraph" w:styleId="Verzeichnis3">
    <w:name w:val="toc 3"/>
    <w:basedOn w:val="Standard"/>
    <w:next w:val="Standard"/>
    <w:link w:val="Verzeichnis3Zchn"/>
    <w:autoRedefine/>
    <w:uiPriority w:val="39"/>
    <w:unhideWhenUsed/>
    <w:rsid w:val="0037188B"/>
    <w:pPr>
      <w:spacing w:after="100"/>
      <w:ind w:left="400"/>
    </w:pPr>
    <w:rPr>
      <w:rFonts w:ascii="Noto Sans" w:hAnsi="Noto Sans"/>
    </w:rPr>
  </w:style>
  <w:style w:type="paragraph" w:styleId="Abbildungsverzeichnis">
    <w:name w:val="table of figures"/>
    <w:basedOn w:val="Standard"/>
    <w:next w:val="Standard"/>
    <w:uiPriority w:val="99"/>
    <w:unhideWhenUsed/>
    <w:rsid w:val="00686C40"/>
    <w:pPr>
      <w:spacing w:after="0"/>
      <w:ind w:left="0"/>
    </w:pPr>
    <w:rPr>
      <w:rFonts w:asciiTheme="minorHAnsi" w:hAnsiTheme="minorHAnsi" w:cstheme="minorHAnsi"/>
      <w:i/>
      <w:iCs/>
      <w:szCs w:val="20"/>
    </w:rPr>
  </w:style>
  <w:style w:type="character" w:styleId="Hervorhebung">
    <w:name w:val="Emphasis"/>
    <w:basedOn w:val="Absatz-Standardschriftart"/>
    <w:uiPriority w:val="20"/>
    <w:rsid w:val="0043568A"/>
    <w:rPr>
      <w:i/>
      <w:iCs/>
    </w:rPr>
  </w:style>
  <w:style w:type="paragraph" w:styleId="KeinLeerraum">
    <w:name w:val="No Spacing"/>
    <w:uiPriority w:val="1"/>
    <w:rsid w:val="00A47A13"/>
    <w:pPr>
      <w:spacing w:after="0" w:line="260" w:lineRule="exact"/>
      <w:ind w:left="357"/>
    </w:pPr>
    <w:rPr>
      <w:rFonts w:ascii="Roboto" w:hAnsi="Roboto"/>
      <w:sz w:val="20"/>
    </w:rPr>
  </w:style>
  <w:style w:type="paragraph" w:customStyle="1" w:styleId="Grau">
    <w:name w:val="Grau"/>
    <w:aliases w:val="Noto Sans 16"/>
    <w:basedOn w:val="Standard"/>
    <w:next w:val="Standardtext"/>
    <w:qFormat/>
    <w:rsid w:val="0037188B"/>
    <w:pPr>
      <w:spacing w:before="240"/>
      <w:ind w:left="0"/>
      <w:jc w:val="both"/>
    </w:pPr>
    <w:rPr>
      <w:rFonts w:ascii="Noto Sans" w:hAnsi="Noto Sans"/>
      <w:color w:val="7F7F7F" w:themeColor="text1" w:themeTint="80"/>
      <w:sz w:val="32"/>
      <w:lang w:val="es-ES_tradnl"/>
    </w:rPr>
  </w:style>
  <w:style w:type="paragraph" w:customStyle="1" w:styleId="FettNotoSans10">
    <w:name w:val="Fett Noto Sans 10"/>
    <w:basedOn w:val="Standard"/>
    <w:qFormat/>
    <w:rsid w:val="0037188B"/>
    <w:pPr>
      <w:ind w:left="0"/>
    </w:pPr>
    <w:rPr>
      <w:rFonts w:ascii="Noto Sans" w:hAnsi="Noto Sans"/>
      <w:b/>
    </w:rPr>
  </w:style>
  <w:style w:type="paragraph" w:customStyle="1" w:styleId="Standart">
    <w:name w:val="Standart"/>
    <w:aliases w:val="ohne Einzug"/>
    <w:basedOn w:val="Standard"/>
    <w:rsid w:val="004B7D7F"/>
  </w:style>
  <w:style w:type="paragraph" w:customStyle="1" w:styleId="DTabelle">
    <w:name w:val="D_Tabelle"/>
    <w:rsid w:val="004B7D7F"/>
    <w:pPr>
      <w:suppressAutoHyphens/>
      <w:spacing w:before="60" w:after="60" w:line="240" w:lineRule="auto"/>
    </w:pPr>
    <w:rPr>
      <w:rFonts w:ascii="Arial" w:eastAsia="Times New Roman" w:hAnsi="Arial" w:cs="Times New Roman"/>
      <w:noProof/>
      <w:szCs w:val="20"/>
      <w:lang w:eastAsia="de-DE"/>
    </w:rPr>
  </w:style>
  <w:style w:type="paragraph" w:customStyle="1" w:styleId="DBrottextBlickfangpunkt">
    <w:name w:val="D_Brottext_Blickfangpunkt"/>
    <w:basedOn w:val="DBrottext"/>
    <w:rsid w:val="004B7D7F"/>
    <w:pPr>
      <w:numPr>
        <w:numId w:val="4"/>
      </w:numPr>
      <w:tabs>
        <w:tab w:val="clear" w:pos="397"/>
        <w:tab w:val="num" w:pos="1276"/>
      </w:tabs>
      <w:spacing w:before="60"/>
      <w:ind w:left="1276" w:hanging="425"/>
    </w:pPr>
  </w:style>
  <w:style w:type="paragraph" w:customStyle="1" w:styleId="DTabellefett">
    <w:name w:val="D_Tabelle_fett"/>
    <w:basedOn w:val="DTabelle"/>
    <w:rsid w:val="004B7D7F"/>
    <w:rPr>
      <w:b/>
    </w:rPr>
  </w:style>
  <w:style w:type="paragraph" w:customStyle="1" w:styleId="Verzeichnis2G">
    <w:name w:val="Verzeichnis 2G"/>
    <w:basedOn w:val="Verzeichnis3"/>
    <w:link w:val="Verzeichnis2GZchn"/>
    <w:rsid w:val="004B7D7F"/>
    <w:pPr>
      <w:tabs>
        <w:tab w:val="left" w:pos="1100"/>
        <w:tab w:val="right" w:leader="dot" w:pos="9854"/>
      </w:tabs>
    </w:pPr>
    <w:rPr>
      <w:rFonts w:cs="Arial"/>
      <w:noProof/>
    </w:rPr>
  </w:style>
  <w:style w:type="character" w:customStyle="1" w:styleId="Verzeichnis3Zchn">
    <w:name w:val="Verzeichnis 3 Zchn"/>
    <w:basedOn w:val="Absatz-Standardschriftart"/>
    <w:link w:val="Verzeichnis3"/>
    <w:uiPriority w:val="39"/>
    <w:rsid w:val="004B7D7F"/>
    <w:rPr>
      <w:rFonts w:ascii="Noto Sans" w:hAnsi="Noto Sans"/>
      <w:sz w:val="20"/>
    </w:rPr>
  </w:style>
  <w:style w:type="character" w:customStyle="1" w:styleId="Verzeichnis2GZchn">
    <w:name w:val="Verzeichnis 2G Zchn"/>
    <w:basedOn w:val="Verzeichnis3Zchn"/>
    <w:link w:val="Verzeichnis2G"/>
    <w:rsid w:val="004B7D7F"/>
    <w:rPr>
      <w:rFonts w:ascii="Noto Sans" w:hAnsi="Noto Sans" w:cs="Arial"/>
      <w:noProof/>
      <w:sz w:val="20"/>
    </w:rPr>
  </w:style>
  <w:style w:type="paragraph" w:customStyle="1" w:styleId="WeiFettNotoSans10">
    <w:name w:val="Weiß Fett Noto Sans 10"/>
    <w:basedOn w:val="FettNotoSans10"/>
    <w:qFormat/>
    <w:rsid w:val="00AC3929"/>
    <w:rPr>
      <w:noProof/>
      <w:color w:val="FFFFFF" w:themeColor="background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8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DD0B74C49D54C3A96A4F7334856AA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6F51D8-9EE1-4363-8E40-E410C62E8CE7}"/>
      </w:docPartPr>
      <w:docPartBody>
        <w:p w:rsidR="00E25150" w:rsidRDefault="003E4062" w:rsidP="003E4062">
          <w:pPr>
            <w:pStyle w:val="EDD0B74C49D54C3A96A4F7334856AAC8"/>
          </w:pPr>
          <w:r w:rsidRPr="005E653F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">
    <w:altName w:val="Segoe UI"/>
    <w:panose1 w:val="020B0502040504020204"/>
    <w:charset w:val="00"/>
    <w:family w:val="swiss"/>
    <w:pitch w:val="variable"/>
    <w:sig w:usb0="E0000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74D"/>
    <w:rsid w:val="00125A4C"/>
    <w:rsid w:val="0025156B"/>
    <w:rsid w:val="00347C0E"/>
    <w:rsid w:val="003E4062"/>
    <w:rsid w:val="004B6C1C"/>
    <w:rsid w:val="00654E28"/>
    <w:rsid w:val="00680733"/>
    <w:rsid w:val="006E477E"/>
    <w:rsid w:val="007141DB"/>
    <w:rsid w:val="00742BBA"/>
    <w:rsid w:val="0085074D"/>
    <w:rsid w:val="00A97855"/>
    <w:rsid w:val="00B43AB6"/>
    <w:rsid w:val="00B65EDE"/>
    <w:rsid w:val="00CB3EBE"/>
    <w:rsid w:val="00E25150"/>
    <w:rsid w:val="00FD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E4062"/>
    <w:rPr>
      <w:color w:val="808080"/>
    </w:rPr>
  </w:style>
  <w:style w:type="paragraph" w:customStyle="1" w:styleId="D39C1D55DBBF444CB595E510ECE571A4">
    <w:name w:val="D39C1D55DBBF444CB595E510ECE571A4"/>
    <w:rsid w:val="00B43AB6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39C1D55DBBF444CB595E510ECE571A41">
    <w:name w:val="D39C1D55DBBF444CB595E510ECE571A41"/>
    <w:rsid w:val="00B43AB6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6DFB973D515493783ED94D685FDF930">
    <w:name w:val="86DFB973D515493783ED94D685FDF930"/>
    <w:rsid w:val="00B43AB6"/>
  </w:style>
  <w:style w:type="paragraph" w:customStyle="1" w:styleId="8E3F5CDF2C5248BE9888611C1672DA99">
    <w:name w:val="8E3F5CDF2C5248BE9888611C1672DA99"/>
    <w:rsid w:val="00B65EDE"/>
  </w:style>
  <w:style w:type="paragraph" w:customStyle="1" w:styleId="26A715C5290E471EA8F8A0A7C9DE9989">
    <w:name w:val="26A715C5290E471EA8F8A0A7C9DE9989"/>
    <w:rsid w:val="00B65EDE"/>
  </w:style>
  <w:style w:type="paragraph" w:customStyle="1" w:styleId="C6DB36F2D1A14BCDA7F84EAF7922A106">
    <w:name w:val="C6DB36F2D1A14BCDA7F84EAF7922A106"/>
    <w:rsid w:val="00B65EDE"/>
  </w:style>
  <w:style w:type="paragraph" w:customStyle="1" w:styleId="EDD0B74C49D54C3A96A4F7334856AAC8">
    <w:name w:val="EDD0B74C49D54C3A96A4F7334856AAC8"/>
    <w:rsid w:val="003E4062"/>
  </w:style>
  <w:style w:type="paragraph" w:customStyle="1" w:styleId="15916AD34ECB4B09803F4FC28BB6BA95">
    <w:name w:val="15916AD34ECB4B09803F4FC28BB6BA95"/>
    <w:rsid w:val="006E477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E4062"/>
    <w:rPr>
      <w:color w:val="808080"/>
    </w:rPr>
  </w:style>
  <w:style w:type="paragraph" w:customStyle="1" w:styleId="D39C1D55DBBF444CB595E510ECE571A4">
    <w:name w:val="D39C1D55DBBF444CB595E510ECE571A4"/>
    <w:rsid w:val="00B43AB6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39C1D55DBBF444CB595E510ECE571A41">
    <w:name w:val="D39C1D55DBBF444CB595E510ECE571A41"/>
    <w:rsid w:val="00B43AB6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6DFB973D515493783ED94D685FDF930">
    <w:name w:val="86DFB973D515493783ED94D685FDF930"/>
    <w:rsid w:val="00B43AB6"/>
  </w:style>
  <w:style w:type="paragraph" w:customStyle="1" w:styleId="8E3F5CDF2C5248BE9888611C1672DA99">
    <w:name w:val="8E3F5CDF2C5248BE9888611C1672DA99"/>
    <w:rsid w:val="00B65EDE"/>
  </w:style>
  <w:style w:type="paragraph" w:customStyle="1" w:styleId="26A715C5290E471EA8F8A0A7C9DE9989">
    <w:name w:val="26A715C5290E471EA8F8A0A7C9DE9989"/>
    <w:rsid w:val="00B65EDE"/>
  </w:style>
  <w:style w:type="paragraph" w:customStyle="1" w:styleId="C6DB36F2D1A14BCDA7F84EAF7922A106">
    <w:name w:val="C6DB36F2D1A14BCDA7F84EAF7922A106"/>
    <w:rsid w:val="00B65EDE"/>
  </w:style>
  <w:style w:type="paragraph" w:customStyle="1" w:styleId="EDD0B74C49D54C3A96A4F7334856AAC8">
    <w:name w:val="EDD0B74C49D54C3A96A4F7334856AAC8"/>
    <w:rsid w:val="003E4062"/>
  </w:style>
  <w:style w:type="paragraph" w:customStyle="1" w:styleId="15916AD34ECB4B09803F4FC28BB6BA95">
    <w:name w:val="15916AD34ECB4B09803F4FC28BB6BA95"/>
    <w:rsid w:val="006E47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6ABBF-62A8-44A5-AEB3-1991488B8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840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Liesner</dc:creator>
  <cp:lastModifiedBy>Stefan Liesner</cp:lastModifiedBy>
  <cp:revision>10</cp:revision>
  <cp:lastPrinted>2015-02-09T12:53:00Z</cp:lastPrinted>
  <dcterms:created xsi:type="dcterms:W3CDTF">2015-02-09T08:08:00Z</dcterms:created>
  <dcterms:modified xsi:type="dcterms:W3CDTF">2015-02-09T12:54:00Z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STRING5">
    <vt:lpwstr>Platzhalter Beschreibung</vt:lpwstr>
  </property>
  <property fmtid="{D5CDD505-2E9C-101B-9397-08002B2CF9AE}" pid="3" name="PROLOCKDATE">
    <vt:lpwstr>07.08.2014</vt:lpwstr>
  </property>
  <property fmtid="{D5CDD505-2E9C-101B-9397-08002B2CF9AE}" pid="4" name="PROANLDAT">
    <vt:lpwstr>13.10.2014</vt:lpwstr>
  </property>
  <property fmtid="{D5CDD505-2E9C-101B-9397-08002B2CF9AE}" pid="5" name="PRODOKID">
    <vt:lpwstr>245143</vt:lpwstr>
  </property>
  <property fmtid="{D5CDD505-2E9C-101B-9397-08002B2CF9AE}" pid="6" name="PROREVISION">
    <vt:lpwstr>-</vt:lpwstr>
  </property>
  <property fmtid="{D5CDD505-2E9C-101B-9397-08002B2CF9AE}" pid="7" name="PROORGNAME">
    <vt:lpwstr>TA-Vorlage-technische-Anweisung.docx</vt:lpwstr>
  </property>
  <property fmtid="{D5CDD505-2E9C-101B-9397-08002B2CF9AE}" pid="8" name="PRODOKTYP">
    <vt:lpwstr>Datenblatt</vt:lpwstr>
  </property>
</Properties>
</file>